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2F51" w14:textId="72C05CD6" w:rsidR="00EE202D" w:rsidRPr="000D088C" w:rsidRDefault="00EE202D" w:rsidP="00EE202D">
      <w:pPr>
        <w:pStyle w:val="Ttulo1"/>
        <w:spacing w:before="0" w:line="360" w:lineRule="auto"/>
        <w:ind w:right="-589"/>
        <w:jc w:val="center"/>
        <w:textAlignment w:val="baseline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INFORME ANUAL </w:t>
      </w:r>
      <w:r w:rsidR="000D088C"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SOBRE EL GRADO DE APLICACIÓN DE LA </w:t>
      </w: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LEY </w:t>
      </w:r>
      <w:r w:rsidR="000D088C"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CANARIA </w:t>
      </w: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>DE TRANSPARENCIA</w:t>
      </w:r>
    </w:p>
    <w:p w14:paraId="69DC7E62" w14:textId="1202E047" w:rsidR="000D088C" w:rsidRPr="000D088C" w:rsidRDefault="000D088C" w:rsidP="000D088C">
      <w:pPr>
        <w:pStyle w:val="Sinespaciado"/>
        <w:jc w:val="center"/>
        <w:rPr>
          <w:rFonts w:ascii="Arial Narrow" w:hAnsi="Arial Narrow"/>
          <w:b/>
          <w:bCs/>
          <w:sz w:val="20"/>
          <w:szCs w:val="20"/>
        </w:rPr>
      </w:pPr>
      <w:r w:rsidRPr="000D088C"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Style w:val="TableNormal"/>
        <w:tblpPr w:leftFromText="141" w:rightFromText="141" w:vertAnchor="text" w:tblpX="-15" w:tblpY="1"/>
        <w:tblOverlap w:val="never"/>
        <w:tblW w:w="55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391"/>
        <w:gridCol w:w="3402"/>
        <w:gridCol w:w="1418"/>
      </w:tblGrid>
      <w:tr w:rsidR="000D088C" w:rsidRPr="000D088C" w14:paraId="3F95FFFC" w14:textId="77777777" w:rsidTr="000D088C">
        <w:trPr>
          <w:trHeight w:val="585"/>
        </w:trPr>
        <w:tc>
          <w:tcPr>
            <w:tcW w:w="2423" w:type="pct"/>
            <w:gridSpan w:val="2"/>
            <w:shd w:val="clear" w:color="auto" w:fill="auto"/>
            <w:vAlign w:val="center"/>
          </w:tcPr>
          <w:p w14:paraId="1FD9461B" w14:textId="77777777" w:rsidR="000D088C" w:rsidRPr="000D088C" w:rsidRDefault="000D088C" w:rsidP="000D088C">
            <w:pPr>
              <w:pStyle w:val="TableParagraph"/>
              <w:spacing w:line="292" w:lineRule="exact"/>
              <w:ind w:left="503" w:right="499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12/2014, de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26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diciembre,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 transparencia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b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acceso a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la información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pública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D632E42" w14:textId="77777777" w:rsidR="000D088C" w:rsidRPr="000D088C" w:rsidRDefault="000D088C" w:rsidP="000D088C">
            <w:pPr>
              <w:pStyle w:val="TableParagraph"/>
              <w:spacing w:line="292" w:lineRule="exact"/>
              <w:ind w:left="443" w:right="437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</w:t>
            </w:r>
          </w:p>
          <w:p w14:paraId="10F27983" w14:textId="77777777" w:rsidR="000D088C" w:rsidRPr="000D088C" w:rsidRDefault="000D088C" w:rsidP="000D088C">
            <w:pPr>
              <w:pStyle w:val="TableParagraph"/>
              <w:spacing w:line="273" w:lineRule="exact"/>
              <w:ind w:left="444" w:right="437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¿Cómo</w:t>
            </w:r>
            <w:r w:rsidRPr="000D088C">
              <w:rPr>
                <w:rFonts w:ascii="Arial Narrow" w:hAnsi="Arial Narrow"/>
                <w:b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lo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cumplimos?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12C60D8" w14:textId="77777777" w:rsidR="000D088C" w:rsidRPr="000D088C" w:rsidRDefault="000D088C" w:rsidP="000D088C">
            <w:pPr>
              <w:pStyle w:val="TableParagraph"/>
              <w:spacing w:line="292" w:lineRule="exact"/>
              <w:ind w:left="215" w:right="21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NO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</w:t>
            </w:r>
          </w:p>
          <w:p w14:paraId="5E8C1888" w14:textId="77777777" w:rsidR="000D088C" w:rsidRPr="000D088C" w:rsidRDefault="000D088C" w:rsidP="000D088C">
            <w:pPr>
              <w:pStyle w:val="TableParagraph"/>
              <w:spacing w:line="273" w:lineRule="exact"/>
              <w:ind w:left="218" w:right="21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¿Qué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debemos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hacer?</w:t>
            </w:r>
          </w:p>
        </w:tc>
      </w:tr>
      <w:tr w:rsidR="000D088C" w:rsidRPr="000D088C" w14:paraId="1F00DD4E" w14:textId="77777777" w:rsidTr="000D088C">
        <w:trPr>
          <w:trHeight w:val="5395"/>
        </w:trPr>
        <w:tc>
          <w:tcPr>
            <w:tcW w:w="610" w:type="pct"/>
            <w:vMerge w:val="restart"/>
          </w:tcPr>
          <w:p w14:paraId="788A339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68E95DC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5BBE766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4D022BB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2FD1425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9E9E3DD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6CD73ED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1893C39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7C30B8F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109F6463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4DDAF21F" w14:textId="3FC93526" w:rsidR="000D088C" w:rsidRPr="000D088C" w:rsidRDefault="000D088C" w:rsidP="000D088C">
            <w:pPr>
              <w:pStyle w:val="TableParagraph"/>
              <w:spacing w:before="187"/>
              <w:ind w:left="108" w:right="201"/>
              <w:jc w:val="center"/>
              <w:rPr>
                <w:rFonts w:ascii="Arial Narrow" w:hAnsi="Arial Narrow"/>
                <w:b/>
                <w:iCs/>
                <w:spacing w:val="1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Artículo 3.</w:t>
            </w:r>
          </w:p>
          <w:p w14:paraId="63876607" w14:textId="77777777" w:rsidR="000D088C" w:rsidRPr="000D088C" w:rsidRDefault="000D088C" w:rsidP="000D088C">
            <w:pPr>
              <w:pStyle w:val="TableParagraph"/>
              <w:spacing w:before="187"/>
              <w:ind w:left="108" w:right="201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Otros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sujetos</w:t>
            </w:r>
            <w:r w:rsidRPr="000D088C">
              <w:rPr>
                <w:rFonts w:ascii="Arial Narrow" w:hAnsi="Arial Narrow"/>
                <w:b/>
                <w:iCs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obligados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5C62016B" w14:textId="77777777" w:rsidR="000D088C" w:rsidRPr="000D088C" w:rsidRDefault="000D088C" w:rsidP="000D088C">
            <w:pPr>
              <w:pStyle w:val="TableParagraph"/>
              <w:ind w:left="109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partidos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políticos,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sindicales,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empresariales y entidades privadas que perciban ayudas o subvenciones con cargo a los Presupuestos de la Comunidad Autónoma para la financiación de sus actividades y funcionamiento ordinario, estarán sujetas, además de a las obligaciones de transparencia establecidas en la legislación básica, a las exigencias específicas de publicidad de la información que puedan establecerse, de entre las previstas en el título II, en las disposiciones de desarrollo de esta ley y las correspondientes convocatorias, en los supuestos siguientes:</w:t>
            </w:r>
          </w:p>
          <w:p w14:paraId="36DD4EC6" w14:textId="77777777" w:rsidR="000D088C" w:rsidRPr="000D088C" w:rsidRDefault="000D088C" w:rsidP="000D088C">
            <w:pPr>
              <w:pStyle w:val="TableParagraph"/>
              <w:ind w:left="109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E704E8A" w14:textId="77777777" w:rsid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b) Las entidades privadas que perciban dichas ayudas o subvenciones en una cuantía superior a 60.000 euros, o cuando las ayudas o subvenciones percibidas representen al menos el 30% del total de sus ingresos anuales, siempre que alcancen como mínimo la cantidad de 5.000 euros. </w:t>
            </w:r>
          </w:p>
          <w:p w14:paraId="340D7588" w14:textId="77777777" w:rsid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323C0CB" w14:textId="1581EA7D" w:rsidR="000D088C" w:rsidRP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 todo caso, las exigencias de publicidad de la información que puedan establecerse habrán de respetar la naturaleza privada de estas entidades y las finalidades que las mismas tienen reconocidas.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14:paraId="6DA814CB" w14:textId="77777777" w:rsidR="000D088C" w:rsidRPr="000D088C" w:rsidRDefault="000D088C" w:rsidP="000D088C">
            <w:pPr>
              <w:pStyle w:val="TableParagraph"/>
              <w:ind w:left="107" w:right="93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6432A2E9" w14:textId="24810BC4" w:rsidR="000D088C" w:rsidRPr="000D088C" w:rsidRDefault="000D088C" w:rsidP="000D088C">
            <w:pPr>
              <w:pStyle w:val="TableParagraph"/>
              <w:ind w:left="107" w:right="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NEP La Palma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aplica las obligaciones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 transparencia establecidas en la</w:t>
            </w:r>
            <w:r w:rsidRPr="000D088C">
              <w:rPr>
                <w:rFonts w:ascii="Arial Narrow" w:hAnsi="Arial Narrow"/>
                <w:spacing w:val="-4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legislación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básica, al igual que 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con l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exigencias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específicas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publicidad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 previstas en el título II, en las disposiciones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desarrollo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 ley y las correspondientes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convocatorias de subvenciones / ayudas.</w:t>
            </w:r>
          </w:p>
          <w:p w14:paraId="05A0A588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536B6652" w14:textId="77777777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</w:p>
          <w:p w14:paraId="5A412FD4" w14:textId="34B75FBB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</w:t>
            </w:r>
            <w:r w:rsidRPr="000D088C">
              <w:rPr>
                <w:rFonts w:ascii="Arial Narrow" w:hAnsi="Arial Narrow"/>
                <w:color w:val="FF000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 subvenciones percibidas del Gob. de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 w:rsidR="00B6317E">
              <w:rPr>
                <w:rFonts w:ascii="Arial Narrow" w:hAnsi="Arial Narrow"/>
                <w:sz w:val="20"/>
                <w:szCs w:val="20"/>
                <w:lang w:val="es-ES"/>
              </w:rPr>
              <w:t xml:space="preserve">23.037,31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</w:t>
            </w:r>
          </w:p>
          <w:p w14:paraId="11D4C244" w14:textId="77777777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A2D73E9" w14:textId="2835D84A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 y subvenciones percibidas de otras administraciones públicas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 w:rsidR="00B6317E">
              <w:rPr>
                <w:rFonts w:ascii="Arial Narrow" w:hAnsi="Arial Narrow"/>
                <w:sz w:val="20"/>
                <w:szCs w:val="20"/>
                <w:lang w:val="es-ES"/>
              </w:rPr>
              <w:t xml:space="preserve">257.302,57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€.</w:t>
            </w:r>
          </w:p>
          <w:p w14:paraId="2CC476E1" w14:textId="77777777" w:rsidR="000D088C" w:rsidRPr="000D088C" w:rsidRDefault="000D088C" w:rsidP="000D088C">
            <w:pPr>
              <w:pStyle w:val="TableParagraph"/>
              <w:ind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811694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D9AA11D" w14:textId="77777777" w:rsidTr="000D088C">
        <w:trPr>
          <w:trHeight w:val="1953"/>
        </w:trPr>
        <w:tc>
          <w:tcPr>
            <w:tcW w:w="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7F36AD42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875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normas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reguladoras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conciertos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otras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participación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privadas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sistemas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 educación, sanidad y servicios sociales establecerán la información 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deben publicar, de entre la prevista en el título II de esta ley, estas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 para colaborar en la prestación de los mencionados servicios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financiados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fondos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públicos.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</w:p>
          <w:p w14:paraId="2A2E4788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</w:p>
          <w:p w14:paraId="4C7AFCF4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relación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estas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incluirá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pliegos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documentos contractuales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equivalentes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correspondan.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09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2FEEACE6" w14:textId="77777777" w:rsidR="000D088C" w:rsidRPr="000D088C" w:rsidRDefault="000D088C" w:rsidP="000D088C">
            <w:pPr>
              <w:pStyle w:val="TableParagraph"/>
              <w:spacing w:line="243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726BB9AF" w14:textId="77777777" w:rsidR="000D088C" w:rsidRPr="000D088C" w:rsidRDefault="000D088C" w:rsidP="000D088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9BF6F61" w14:textId="77777777" w:rsidR="000D088C" w:rsidRPr="000D088C" w:rsidRDefault="000D088C" w:rsidP="000D088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Llevando a cabo los compromisos de difusión y publicidad que indican las bases de las subvenciones o los convenios.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90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0D1E02A" w14:textId="77777777" w:rsidTr="00482570">
        <w:trPr>
          <w:trHeight w:val="1953"/>
        </w:trPr>
        <w:tc>
          <w:tcPr>
            <w:tcW w:w="610" w:type="pct"/>
            <w:tcBorders>
              <w:top w:val="nil"/>
              <w:bottom w:val="nil"/>
              <w:right w:val="single" w:sz="4" w:space="0" w:color="auto"/>
            </w:tcBorders>
          </w:tcPr>
          <w:p w14:paraId="6023C8FF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B64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2.a)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Elaborar,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mantener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actualizada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preferentemente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electrónicos,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través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respectivas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páginas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web,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cuya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divulgación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considere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mayor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relevancia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actividad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relacionada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control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actuación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pública,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términos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 establecen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artículo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13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5BA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A3C37B5" w14:textId="77777777" w:rsidR="000D088C" w:rsidRPr="000D088C" w:rsidRDefault="000D088C" w:rsidP="00482570">
            <w:pPr>
              <w:pStyle w:val="TableParagraph"/>
              <w:ind w:left="139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73322478" w14:textId="09142CB7" w:rsidR="000D088C" w:rsidRPr="000D088C" w:rsidRDefault="000D088C" w:rsidP="00482570">
            <w:pPr>
              <w:pStyle w:val="TableParagraph"/>
              <w:ind w:left="139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La información se ha publicado en la Web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Palma, en el portal de transparencia y en las redes sociales (Facebook).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A6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17A5EDB3" w14:textId="77777777" w:rsidTr="00482570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6E91A7C9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C5E0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15A05F4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5A34AD8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2.b) Elaborar y difundir un inventario de información pública que obre 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poder,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indicaciones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claras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dónde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puede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encontrarse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dicha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4D7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5C0FDB08" w14:textId="75E08D64" w:rsidR="000D088C" w:rsidRPr="000D088C" w:rsidRDefault="000D088C" w:rsidP="000D088C">
            <w:pPr>
              <w:pStyle w:val="TableParagraph"/>
              <w:ind w:left="107" w:right="97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el Portal de Transparencia se ha publicado las subvenciones concedidas. Además, en la página Web también puede consultarse la información en el apartado Proyectos Vigentes; la cartelería de cada proyecto está visible en todas las páginas; y los logos en la sección Nos Apoyan. También se ha hecho difusión en las redes sociales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Palma.</w:t>
            </w:r>
          </w:p>
          <w:p w14:paraId="6752B69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1C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55D77B4A" w14:textId="77777777" w:rsidTr="00482570">
        <w:trPr>
          <w:trHeight w:val="1584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539CA6FF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5C9A" w14:textId="77777777" w:rsidR="000D088C" w:rsidRPr="000D088C" w:rsidRDefault="000D088C" w:rsidP="000D088C">
            <w:pPr>
              <w:pStyle w:val="TableParagraph"/>
              <w:spacing w:line="240" w:lineRule="exact"/>
              <w:ind w:left="109" w:right="14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</w:p>
          <w:p w14:paraId="3750633A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2.c)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Establecer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mantener</w:t>
            </w:r>
            <w:r w:rsidRPr="000D088C">
              <w:rPr>
                <w:rFonts w:ascii="Arial Narrow" w:hAnsi="Arial Narrow"/>
                <w:spacing w:val="-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consulta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7566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46D38EEA" w14:textId="4339391B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En el apartado de Contacto se cumple con esta obligación. También están disponibles como canales de comunicación los mensajes privados a través de Facebook y el correo electrónico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E13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7F4AE74" w14:textId="77777777" w:rsidTr="00482570">
        <w:trPr>
          <w:trHeight w:val="1564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46A19E4C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056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2.d)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Adoptar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gestión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hagan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fácilmente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accesible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localización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divulgación,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así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como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accesibilidad,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interoperabilidad,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calidad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reutilización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</w:p>
          <w:p w14:paraId="3673AE35" w14:textId="77777777" w:rsidR="000D088C" w:rsidRPr="000D088C" w:rsidRDefault="000D088C" w:rsidP="000D088C">
            <w:pPr>
              <w:pStyle w:val="TableParagraph"/>
              <w:spacing w:line="240" w:lineRule="exact"/>
              <w:ind w:left="109" w:right="14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publicada.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5D" w14:textId="77777777" w:rsidR="000D088C" w:rsidRPr="000D088C" w:rsidRDefault="000D088C" w:rsidP="000D088C">
            <w:pPr>
              <w:pStyle w:val="TableParagraph"/>
              <w:ind w:left="10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7F3B27B8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Toda la información se encuentra publicada en el Portal de 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80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3282FE4F" w14:textId="77777777" w:rsidTr="00482570">
        <w:trPr>
          <w:trHeight w:val="1953"/>
        </w:trPr>
        <w:tc>
          <w:tcPr>
            <w:tcW w:w="6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D568E9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B81" w14:textId="77777777" w:rsidR="000D088C" w:rsidRPr="000D088C" w:rsidRDefault="000D088C" w:rsidP="000D088C">
            <w:pPr>
              <w:pStyle w:val="TableParagraph"/>
              <w:ind w:left="109" w:right="14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48E4D40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2.e) Publicar la información sujeta a la obligación de transparencia de una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manera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clara,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estructurada y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entendible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interesados.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4D6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092F7DC" w14:textId="77777777" w:rsidR="000D088C" w:rsidRPr="000D088C" w:rsidRDefault="000D088C" w:rsidP="000D088C">
            <w:pPr>
              <w:pStyle w:val="TableParagraph"/>
              <w:ind w:left="107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Portal de 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5"/>
                <w:sz w:val="20"/>
                <w:szCs w:val="20"/>
                <w:lang w:val="es-ES"/>
              </w:rPr>
              <w:t xml:space="preserve"> cumple con la estructura aprobada en la Ley de Transparencia de Canarias, específica para entidades privadas.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EF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3BC50671" w14:textId="77777777" w:rsidTr="000D088C">
        <w:trPr>
          <w:trHeight w:val="126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D18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E19" w14:textId="7A1B9BB1" w:rsidR="000D088C" w:rsidRPr="000D088C" w:rsidRDefault="000D088C" w:rsidP="000D088C">
            <w:pPr>
              <w:pStyle w:val="TableParagraph"/>
              <w:ind w:left="109" w:right="1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2.f)</w:t>
            </w:r>
            <w:r w:rsidRPr="000D088C">
              <w:rPr>
                <w:rFonts w:ascii="Arial Narrow" w:hAnsi="Arial Narrow"/>
                <w:spacing w:val="2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sujeta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obligación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25"/>
                <w:sz w:val="20"/>
                <w:szCs w:val="20"/>
                <w:lang w:val="es-ES"/>
              </w:rPr>
              <w:t xml:space="preserve"> </w:t>
            </w:r>
            <w:proofErr w:type="gramStart"/>
            <w:r w:rsidR="00482570"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="00482570"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,  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proofErr w:type="gramEnd"/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       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haciendo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uso de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 lenguaje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 sexista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ni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discriminatorio.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301" w14:textId="77777777" w:rsidR="000D088C" w:rsidRPr="000D088C" w:rsidRDefault="000D088C" w:rsidP="000D088C">
            <w:pPr>
              <w:pStyle w:val="TableParagraph"/>
              <w:spacing w:line="240" w:lineRule="exact"/>
              <w:ind w:left="107" w:right="141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2E662D3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El  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lenguaje   utilizado 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>no es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sexista,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ni discriminatorio.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ABD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02027C1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4F877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7C9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8F36999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2.g)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relativa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al contenido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 a la información, al procedimiento para su ejercicio y al órgano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competente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 resolver.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C24F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52F94596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1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 la introducción al Portal de Transparencia se hace referencia a la web Comisionado de Transparencia, funciones de este organismo y enlaces para acceder directamente tanto a su página, como a diversos trámites.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31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1E36C1F" w14:textId="77777777" w:rsidTr="000D088C">
        <w:trPr>
          <w:trHeight w:val="1432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4CA1F97E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91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2.h)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 reconoce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personas,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asesorar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mismas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correcto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ejercicio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asistirles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búsqueda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7FD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5AAD478E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según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comisionado,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necesario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privadas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cumplan este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apartado.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9D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D651E96" w14:textId="77777777" w:rsidTr="000D088C">
        <w:trPr>
          <w:trHeight w:val="1266"/>
        </w:trPr>
        <w:tc>
          <w:tcPr>
            <w:tcW w:w="6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B7B1E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607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2.i)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Facilitar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plazos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máximos y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formato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elegido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acuerdo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establecido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5BD" w14:textId="77777777" w:rsidR="000D088C" w:rsidRPr="000D088C" w:rsidRDefault="000D088C" w:rsidP="00482570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Si,</w:t>
            </w:r>
          </w:p>
          <w:p w14:paraId="18B3AA2C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 través de la sección de contacto, redes sociales, correo electrónico, entre otros canales de comunicación.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A8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1761C999" w14:textId="77777777" w:rsidTr="000D088C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1B531ACA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6FF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3. Toda la información prevista en esta ley estará a disposición de las personas con discapacidad en una modalidad accesible, entendiendo por tal aquella que sea suministrada por medios o en formatos adecuados de manera que resulten accesibles y comprensibles, conforme al principio 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accesibilidad universal y diseño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 todos.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F6A5" w14:textId="77777777" w:rsidR="000D088C" w:rsidRPr="000D088C" w:rsidRDefault="000D088C" w:rsidP="00482570">
            <w:pPr>
              <w:pStyle w:val="TableParagraph"/>
              <w:spacing w:line="229" w:lineRule="exact"/>
              <w:ind w:left="139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Sí.</w:t>
            </w:r>
          </w:p>
          <w:p w14:paraId="07EEE1E6" w14:textId="77777777" w:rsidR="000D088C" w:rsidRPr="000D088C" w:rsidRDefault="000D088C" w:rsidP="00482570">
            <w:pPr>
              <w:pStyle w:val="TableParagraph"/>
              <w:spacing w:line="229" w:lineRule="exact"/>
              <w:ind w:left="13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725CF2BE" w14:textId="77777777" w:rsidR="000D088C" w:rsidRPr="000D088C" w:rsidRDefault="000D088C" w:rsidP="00482570">
            <w:pPr>
              <w:pStyle w:val="TableParagraph"/>
              <w:spacing w:line="241" w:lineRule="exact"/>
              <w:ind w:left="139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 cumple de manera parcial. Se está trabajando para mejorar el diseño y cumplir con los requisitos de accesibilidad.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A15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438405A5" w14:textId="77777777" w:rsidTr="000D088C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1D7FB0B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9.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Medios de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acceso a la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E21" w14:textId="6CEB54D9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Las entidades incluidas en el ámbito de aplicación de esta ley vienen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habilitar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diferentes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facilitar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ejercicio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proporcionar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información,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modo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resulte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garantizado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todas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independencia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lugar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residencia,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formación,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recursos,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circunstancias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personales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condición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situación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social.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EB1" w14:textId="77777777" w:rsidR="000D088C" w:rsidRPr="000D088C" w:rsidRDefault="000D088C" w:rsidP="00482570">
            <w:pPr>
              <w:pStyle w:val="TableParagraph"/>
              <w:ind w:left="139"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6FF26057" w14:textId="77777777" w:rsidR="000D088C" w:rsidRPr="000D088C" w:rsidRDefault="000D088C" w:rsidP="00482570">
            <w:pPr>
              <w:pStyle w:val="TableParagraph"/>
              <w:spacing w:line="229" w:lineRule="exact"/>
              <w:ind w:left="139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Si, los procedimientos están recogido en el Plan de Gestión de Calidad de la Entidad.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19B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4CE760C1" w14:textId="77777777" w:rsidTr="000D088C">
        <w:trPr>
          <w:trHeight w:val="1953"/>
        </w:trPr>
        <w:tc>
          <w:tcPr>
            <w:tcW w:w="61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58B8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F2D5326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10.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Unidades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responsables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 la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2DD" w14:textId="57AE055A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4.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fundaciones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sociedades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mercantiles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consorcios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integrados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sector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Comunidad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Autónoma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deberán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establecer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órgano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unidad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mismas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responsables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pública, encargada de dar cumplimiento a las obligaciones de información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establecidas en esta ley, así como a facilitar la información que le sea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requerida por el órgano competente de la Administración o entidad a 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esté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adscrita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vinculada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resolución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solicitudes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9B92" w14:textId="77777777" w:rsidR="000D088C" w:rsidRPr="000D088C" w:rsidRDefault="000D088C" w:rsidP="00482570">
            <w:pPr>
              <w:pStyle w:val="TableParagraph"/>
              <w:spacing w:line="240" w:lineRule="exact"/>
              <w:ind w:left="139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3E410E39" w14:textId="77777777" w:rsidR="000D088C" w:rsidRPr="000D088C" w:rsidRDefault="000D088C" w:rsidP="00482570">
            <w:pPr>
              <w:pStyle w:val="TableParagraph"/>
              <w:spacing w:line="228" w:lineRule="exact"/>
              <w:ind w:left="139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0CB86E8" w14:textId="2C452C35" w:rsidR="000D088C" w:rsidRPr="000D088C" w:rsidRDefault="000D088C" w:rsidP="00482570">
            <w:pPr>
              <w:pStyle w:val="TableParagraph"/>
              <w:ind w:left="139"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Hay una técnica, </w:t>
            </w:r>
            <w:r w:rsidR="00482570" w:rsidRPr="000D088C">
              <w:rPr>
                <w:rFonts w:ascii="Arial Narrow" w:hAnsi="Arial Narrow"/>
                <w:sz w:val="20"/>
                <w:szCs w:val="20"/>
                <w:lang w:val="es-ES"/>
              </w:rPr>
              <w:t>responsable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de Transparencia, quien reporta a la Junta Directiva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y a la Asamblea General de Socios(as)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93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9452B04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1F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1F23EA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45592BF5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8F839D0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5CEA8F2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11.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Registro de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solicitudes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acceso.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139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Se crea el registro de solicitudes de acceso a la información pública 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inscribirán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solicitudes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presenten,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haciendo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constar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siguientes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datos:</w:t>
            </w:r>
          </w:p>
          <w:p w14:paraId="6C859238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43" w:lineRule="exact"/>
              <w:ind w:right="193" w:hanging="20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fecha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presentación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solicitud.</w:t>
            </w:r>
          </w:p>
          <w:p w14:paraId="5B47585E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243" w:lineRule="exact"/>
              <w:ind w:left="320" w:right="193" w:hanging="21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nombre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solicitante.</w:t>
            </w:r>
          </w:p>
          <w:p w14:paraId="5B15E8E3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8" w:right="193" w:hanging="19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solicitada.</w:t>
            </w:r>
          </w:p>
          <w:p w14:paraId="72942507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ind w:left="109" w:right="193" w:firstLine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tiempo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atendió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y,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caso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respuesta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haya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realizado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fuera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plazo,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razones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motivaron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demora.</w:t>
            </w:r>
          </w:p>
          <w:p w14:paraId="385D7235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19"/>
              </w:tabs>
              <w:ind w:left="109" w:right="193" w:firstLine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tipo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respuesta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y,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caso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denegación,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motivos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 misma.</w:t>
            </w:r>
          </w:p>
          <w:p w14:paraId="73F32E0C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line="243" w:lineRule="exact"/>
              <w:ind w:left="277" w:right="193" w:hanging="169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demás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puedan establecerse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reglamento 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organización y</w:t>
            </w:r>
          </w:p>
          <w:p w14:paraId="533A778C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registro.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300" w14:textId="77777777" w:rsidR="000D088C" w:rsidRPr="000D088C" w:rsidRDefault="000D088C" w:rsidP="000D088C">
            <w:pPr>
              <w:pStyle w:val="TableParagraph"/>
              <w:ind w:left="107" w:right="87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Si.</w:t>
            </w:r>
          </w:p>
          <w:p w14:paraId="482A9202" w14:textId="6BB2E8D2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Aunque las entidades privadas no están obligadas,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Palma, lo tiene aprobado dentro del Plan de Gestión de Calidad de la Entidad.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A9C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0B5FD066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902913" w14:textId="77777777" w:rsidR="000D088C" w:rsidRPr="000D088C" w:rsidRDefault="000D088C" w:rsidP="000D088C">
            <w:pPr>
              <w:pStyle w:val="TableParagraph"/>
              <w:ind w:left="108" w:right="116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12.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Informes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sobre</w:t>
            </w:r>
            <w:r w:rsidRPr="000D088C">
              <w:rPr>
                <w:rFonts w:ascii="Arial Narrow" w:hAnsi="Arial Narrow"/>
                <w:b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b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grado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aplicación</w:t>
            </w:r>
          </w:p>
          <w:p w14:paraId="3E84719A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785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 órganos a los que estén adscritas las unidades responsables de 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 del departamento o entidad deberán emitir anualmente un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sobre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grado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aplicación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respectivo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ámbito,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contenido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2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establezca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orden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titular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departamento competente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materia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6CB4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102F2B1B" w14:textId="557554E7" w:rsidR="000D088C" w:rsidRPr="000D088C" w:rsidRDefault="000D088C" w:rsidP="00482570">
            <w:pPr>
              <w:pStyle w:val="TableParagraph"/>
              <w:ind w:left="107" w:right="87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comenzó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realizar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cumplimiento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año 202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C1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77665262" w14:textId="77777777" w:rsidTr="000D088C">
        <w:trPr>
          <w:trHeight w:val="1953"/>
        </w:trPr>
        <w:tc>
          <w:tcPr>
            <w:tcW w:w="610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5CA9538" w14:textId="77777777" w:rsidR="000D088C" w:rsidRPr="000D088C" w:rsidRDefault="000D088C" w:rsidP="000D088C">
            <w:pPr>
              <w:pStyle w:val="TableParagraph"/>
              <w:spacing w:before="1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7CB801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13.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sujeta 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publicación.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71F" w14:textId="77777777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Las entidades incluidas en el ámbito de aplicación de esta ley están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obligadas a publicar la información cuya divulgación resulte de mayor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relevancia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actividad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relacionada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 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control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199" w14:textId="77777777" w:rsidR="000D088C" w:rsidRPr="000D088C" w:rsidRDefault="000D088C" w:rsidP="00482570">
            <w:pPr>
              <w:pStyle w:val="TableParagraph"/>
              <w:spacing w:line="241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BAD0C2F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relevante para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A5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573BAB31" w14:textId="77777777" w:rsidTr="000D088C">
        <w:trPr>
          <w:trHeight w:val="1953"/>
        </w:trPr>
        <w:tc>
          <w:tcPr>
            <w:tcW w:w="610" w:type="pct"/>
            <w:vMerge/>
            <w:tcBorders>
              <w:right w:val="single" w:sz="4" w:space="0" w:color="auto"/>
            </w:tcBorders>
            <w:vAlign w:val="center"/>
          </w:tcPr>
          <w:p w14:paraId="2B7364D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9CC" w14:textId="77777777" w:rsidR="000D088C" w:rsidRPr="000D088C" w:rsidRDefault="000D088C" w:rsidP="00482570">
            <w:pPr>
              <w:pStyle w:val="TableParagraph"/>
              <w:spacing w:line="240" w:lineRule="exact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3.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…los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organismos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8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mencionadas</w:t>
            </w:r>
            <w:r w:rsidRPr="000D088C">
              <w:rPr>
                <w:rFonts w:ascii="Arial Narrow" w:hAnsi="Arial Narrow"/>
                <w:spacing w:val="7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podrán</w:t>
            </w:r>
            <w:r w:rsidRPr="000D088C">
              <w:rPr>
                <w:rFonts w:ascii="Arial Narrow" w:hAnsi="Arial Narrow"/>
                <w:spacing w:val="8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publicar,</w:t>
            </w:r>
            <w:r w:rsidRPr="000D088C">
              <w:rPr>
                <w:rFonts w:ascii="Arial Narrow" w:hAnsi="Arial Narrow"/>
                <w:spacing w:val="7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por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iniciativa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propia,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preferentemente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electrónicos,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través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sus respectivas sedes electrónicas o páginas web, toda la información que consideren relevante y de mayor utilidad para las personas, la sociedad y la actividad económica.</w:t>
            </w:r>
          </w:p>
          <w:p w14:paraId="7E1D5419" w14:textId="77777777" w:rsidR="000D088C" w:rsidRPr="000D088C" w:rsidRDefault="000D088C" w:rsidP="00482570">
            <w:pPr>
              <w:pStyle w:val="TableParagraph"/>
              <w:spacing w:line="229" w:lineRule="exact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6303DBD" w14:textId="77777777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2D6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53858A27" w14:textId="77777777" w:rsidR="000D088C" w:rsidRPr="000D088C" w:rsidRDefault="000D088C" w:rsidP="00482570">
            <w:pPr>
              <w:pStyle w:val="TableParagraph"/>
              <w:spacing w:line="241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Cs/>
                <w:sz w:val="20"/>
                <w:szCs w:val="20"/>
                <w:lang w:val="es-ES"/>
              </w:rPr>
              <w:t>Se publica la información relevante para garantizar la transparencia, según lo indicado por el Comisionado de 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EE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</w:tbl>
    <w:p w14:paraId="1362B88C" w14:textId="4D4E818A" w:rsidR="000D088C" w:rsidRPr="000D088C" w:rsidRDefault="000D088C" w:rsidP="000D088C">
      <w:pPr>
        <w:pStyle w:val="Sinespaciado"/>
        <w:jc w:val="both"/>
        <w:rPr>
          <w:rFonts w:ascii="Arial Narrow" w:hAnsi="Arial Narrow"/>
          <w:b/>
          <w:bCs/>
          <w:sz w:val="20"/>
          <w:szCs w:val="20"/>
        </w:rPr>
      </w:pPr>
    </w:p>
    <w:p w14:paraId="57CC6B31" w14:textId="77777777" w:rsidR="000D088C" w:rsidRPr="000D088C" w:rsidRDefault="000D088C" w:rsidP="000D088C">
      <w:pPr>
        <w:pStyle w:val="Sinespaciad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CD74770" w14:textId="77777777" w:rsidR="000D088C" w:rsidRPr="000D088C" w:rsidRDefault="000D088C" w:rsidP="000D088C">
      <w:pPr>
        <w:rPr>
          <w:rFonts w:ascii="Arial Narrow" w:hAnsi="Arial Narrow"/>
          <w:sz w:val="20"/>
          <w:szCs w:val="20"/>
        </w:rPr>
      </w:pPr>
    </w:p>
    <w:p w14:paraId="00C736F8" w14:textId="77777777" w:rsidR="00EE202D" w:rsidRPr="000D088C" w:rsidRDefault="00EE202D" w:rsidP="00EE202D">
      <w:pPr>
        <w:spacing w:line="360" w:lineRule="auto"/>
        <w:ind w:right="-589"/>
        <w:jc w:val="both"/>
        <w:rPr>
          <w:rFonts w:ascii="Arial Narrow" w:hAnsi="Arial Narrow" w:cs="Arial"/>
          <w:sz w:val="20"/>
          <w:szCs w:val="20"/>
        </w:rPr>
      </w:pPr>
    </w:p>
    <w:p w14:paraId="42A6A1E7" w14:textId="4F614312" w:rsidR="004468C6" w:rsidRPr="000D088C" w:rsidRDefault="000D088C" w:rsidP="00EE202D">
      <w:pPr>
        <w:spacing w:line="360" w:lineRule="auto"/>
        <w:ind w:right="-589"/>
        <w:jc w:val="both"/>
        <w:rPr>
          <w:rFonts w:ascii="Arial Narrow" w:hAnsi="Arial Narrow" w:cs="Arial"/>
          <w:sz w:val="20"/>
          <w:szCs w:val="20"/>
        </w:rPr>
      </w:pPr>
      <w:r w:rsidRPr="000D088C">
        <w:rPr>
          <w:rFonts w:ascii="Arial Narrow" w:hAnsi="Arial Narrow" w:cs="Arial"/>
          <w:sz w:val="20"/>
          <w:szCs w:val="20"/>
        </w:rPr>
        <w:t xml:space="preserve"> </w:t>
      </w:r>
    </w:p>
    <w:sectPr w:rsidR="004468C6" w:rsidRPr="000D088C" w:rsidSect="00DC0B92">
      <w:headerReference w:type="default" r:id="rId7"/>
      <w:footerReference w:type="default" r:id="rId8"/>
      <w:type w:val="continuous"/>
      <w:pgSz w:w="11900" w:h="16820"/>
      <w:pgMar w:top="1220" w:right="1977" w:bottom="360" w:left="1440" w:header="720" w:footer="48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C10B" w14:textId="77777777" w:rsidR="00082C8A" w:rsidRDefault="00082C8A">
      <w:r>
        <w:separator/>
      </w:r>
    </w:p>
  </w:endnote>
  <w:endnote w:type="continuationSeparator" w:id="0">
    <w:p w14:paraId="565E374D" w14:textId="77777777" w:rsidR="00082C8A" w:rsidRDefault="0008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E5FE" w14:textId="1C1C1E13" w:rsidR="00947E49" w:rsidRDefault="00F55C64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298D0F62" w14:textId="6F4D7859" w:rsidR="00F55C64" w:rsidRPr="0002008E" w:rsidRDefault="00F55C64" w:rsidP="00F55C64">
    <w:pPr>
      <w:pStyle w:val="Piedepgina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Teléfono:</w:t>
    </w:r>
    <w:r w:rsidRPr="0002008E">
      <w:rPr>
        <w:rFonts w:ascii="Arial Narrow" w:hAnsi="Arial Narrow"/>
        <w:sz w:val="16"/>
        <w:szCs w:val="16"/>
      </w:rPr>
      <w:t> 922 462 886</w:t>
    </w:r>
  </w:p>
  <w:p w14:paraId="7DBA88DA" w14:textId="2C10CEF1" w:rsidR="00F55C64" w:rsidRPr="00082D80" w:rsidRDefault="00F55C64" w:rsidP="00F55C64">
    <w:pPr>
      <w:jc w:val="center"/>
      <w:rPr>
        <w:rFonts w:ascii="Arial Narrow" w:hAnsi="Arial Narrow"/>
        <w:b/>
        <w:sz w:val="16"/>
        <w:szCs w:val="16"/>
      </w:rPr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8881" w14:textId="77777777" w:rsidR="00082C8A" w:rsidRDefault="00082C8A">
      <w:r>
        <w:separator/>
      </w:r>
    </w:p>
  </w:footnote>
  <w:footnote w:type="continuationSeparator" w:id="0">
    <w:p w14:paraId="1E363DBE" w14:textId="77777777" w:rsidR="00082C8A" w:rsidRDefault="0008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2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27"/>
      <w:gridCol w:w="4611"/>
      <w:gridCol w:w="2554"/>
    </w:tblGrid>
    <w:tr w:rsidR="003E2AD9" w14:paraId="177AB855" w14:textId="77777777" w:rsidTr="00D95CF1">
      <w:trPr>
        <w:cantSplit/>
        <w:trHeight w:val="1064"/>
      </w:trPr>
      <w:tc>
        <w:tcPr>
          <w:tcW w:w="2127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Align w:val="center"/>
        </w:tcPr>
        <w:p w14:paraId="6AB43EBA" w14:textId="77777777" w:rsidR="000D088C" w:rsidRPr="00482570" w:rsidRDefault="000D088C" w:rsidP="000D088C">
          <w:pPr>
            <w:pStyle w:val="Encabezado"/>
            <w:jc w:val="center"/>
            <w:rPr>
              <w:b/>
            </w:rPr>
          </w:pPr>
          <w:r w:rsidRPr="00482570">
            <w:rPr>
              <w:b/>
            </w:rPr>
            <w:t>INFORME ANUAL DEL GRADO DE APLICACIÓN DE LA LEY 12/2014</w:t>
          </w:r>
        </w:p>
        <w:p w14:paraId="1978D0D6" w14:textId="1FD74601" w:rsidR="003E2AD9" w:rsidRPr="00B2524E" w:rsidRDefault="000D088C" w:rsidP="000D088C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 w:rsidRPr="00482570">
            <w:rPr>
              <w:b/>
            </w:rPr>
            <w:t>(TRANSPARENCIA Y ACCESO A LA INFORMACIÓN PÚBLICA)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6E51B387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0D088C">
            <w:rPr>
              <w:b/>
              <w:bCs/>
              <w:sz w:val="20"/>
              <w:szCs w:val="24"/>
              <w:lang w:val="es-ES"/>
            </w:rPr>
            <w:t>3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715"/>
    <w:multiLevelType w:val="multilevel"/>
    <w:tmpl w:val="2982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5637"/>
    <w:multiLevelType w:val="multilevel"/>
    <w:tmpl w:val="723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25B3C"/>
    <w:multiLevelType w:val="multilevel"/>
    <w:tmpl w:val="C1F42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F2429"/>
    <w:multiLevelType w:val="hybridMultilevel"/>
    <w:tmpl w:val="DB12D9FC"/>
    <w:lvl w:ilvl="0" w:tplc="4DA066C8">
      <w:start w:val="1"/>
      <w:numFmt w:val="lowerLetter"/>
      <w:lvlText w:val="%1)"/>
      <w:lvlJc w:val="left"/>
      <w:pPr>
        <w:ind w:left="311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6CD2308C">
      <w:numFmt w:val="bullet"/>
      <w:lvlText w:val="•"/>
      <w:lvlJc w:val="left"/>
      <w:pPr>
        <w:ind w:left="909" w:hanging="202"/>
      </w:pPr>
      <w:rPr>
        <w:rFonts w:hint="default"/>
        <w:lang w:val="es-ES" w:eastAsia="en-US" w:bidi="ar-SA"/>
      </w:rPr>
    </w:lvl>
    <w:lvl w:ilvl="2" w:tplc="E1200A06">
      <w:numFmt w:val="bullet"/>
      <w:lvlText w:val="•"/>
      <w:lvlJc w:val="left"/>
      <w:pPr>
        <w:ind w:left="1499" w:hanging="202"/>
      </w:pPr>
      <w:rPr>
        <w:rFonts w:hint="default"/>
        <w:lang w:val="es-ES" w:eastAsia="en-US" w:bidi="ar-SA"/>
      </w:rPr>
    </w:lvl>
    <w:lvl w:ilvl="3" w:tplc="CD328450">
      <w:numFmt w:val="bullet"/>
      <w:lvlText w:val="•"/>
      <w:lvlJc w:val="left"/>
      <w:pPr>
        <w:ind w:left="2089" w:hanging="202"/>
      </w:pPr>
      <w:rPr>
        <w:rFonts w:hint="default"/>
        <w:lang w:val="es-ES" w:eastAsia="en-US" w:bidi="ar-SA"/>
      </w:rPr>
    </w:lvl>
    <w:lvl w:ilvl="4" w:tplc="857E9510">
      <w:numFmt w:val="bullet"/>
      <w:lvlText w:val="•"/>
      <w:lvlJc w:val="left"/>
      <w:pPr>
        <w:ind w:left="2679" w:hanging="202"/>
      </w:pPr>
      <w:rPr>
        <w:rFonts w:hint="default"/>
        <w:lang w:val="es-ES" w:eastAsia="en-US" w:bidi="ar-SA"/>
      </w:rPr>
    </w:lvl>
    <w:lvl w:ilvl="5" w:tplc="19145890">
      <w:numFmt w:val="bullet"/>
      <w:lvlText w:val="•"/>
      <w:lvlJc w:val="left"/>
      <w:pPr>
        <w:ind w:left="3269" w:hanging="202"/>
      </w:pPr>
      <w:rPr>
        <w:rFonts w:hint="default"/>
        <w:lang w:val="es-ES" w:eastAsia="en-US" w:bidi="ar-SA"/>
      </w:rPr>
    </w:lvl>
    <w:lvl w:ilvl="6" w:tplc="FA289494">
      <w:numFmt w:val="bullet"/>
      <w:lvlText w:val="•"/>
      <w:lvlJc w:val="left"/>
      <w:pPr>
        <w:ind w:left="3859" w:hanging="202"/>
      </w:pPr>
      <w:rPr>
        <w:rFonts w:hint="default"/>
        <w:lang w:val="es-ES" w:eastAsia="en-US" w:bidi="ar-SA"/>
      </w:rPr>
    </w:lvl>
    <w:lvl w:ilvl="7" w:tplc="83642EB2">
      <w:numFmt w:val="bullet"/>
      <w:lvlText w:val="•"/>
      <w:lvlJc w:val="left"/>
      <w:pPr>
        <w:ind w:left="4449" w:hanging="202"/>
      </w:pPr>
      <w:rPr>
        <w:rFonts w:hint="default"/>
        <w:lang w:val="es-ES" w:eastAsia="en-US" w:bidi="ar-SA"/>
      </w:rPr>
    </w:lvl>
    <w:lvl w:ilvl="8" w:tplc="D61C737E">
      <w:numFmt w:val="bullet"/>
      <w:lvlText w:val="•"/>
      <w:lvlJc w:val="left"/>
      <w:pPr>
        <w:ind w:left="5039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D68DB"/>
    <w:multiLevelType w:val="hybridMultilevel"/>
    <w:tmpl w:val="BED6895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20902"/>
    <w:multiLevelType w:val="multilevel"/>
    <w:tmpl w:val="8B62C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B7663"/>
    <w:multiLevelType w:val="multilevel"/>
    <w:tmpl w:val="309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3"/>
  </w:num>
  <w:num w:numId="5">
    <w:abstractNumId w:val="26"/>
  </w:num>
  <w:num w:numId="6">
    <w:abstractNumId w:val="13"/>
  </w:num>
  <w:num w:numId="7">
    <w:abstractNumId w:val="23"/>
  </w:num>
  <w:num w:numId="8">
    <w:abstractNumId w:val="8"/>
  </w:num>
  <w:num w:numId="9">
    <w:abstractNumId w:val="28"/>
  </w:num>
  <w:num w:numId="10">
    <w:abstractNumId w:val="22"/>
  </w:num>
  <w:num w:numId="11">
    <w:abstractNumId w:val="30"/>
  </w:num>
  <w:num w:numId="12">
    <w:abstractNumId w:val="16"/>
  </w:num>
  <w:num w:numId="13">
    <w:abstractNumId w:val="25"/>
  </w:num>
  <w:num w:numId="14">
    <w:abstractNumId w:val="19"/>
  </w:num>
  <w:num w:numId="15">
    <w:abstractNumId w:val="15"/>
  </w:num>
  <w:num w:numId="16">
    <w:abstractNumId w:val="17"/>
  </w:num>
  <w:num w:numId="17">
    <w:abstractNumId w:val="1"/>
  </w:num>
  <w:num w:numId="18">
    <w:abstractNumId w:val="11"/>
  </w:num>
  <w:num w:numId="19">
    <w:abstractNumId w:val="2"/>
  </w:num>
  <w:num w:numId="20">
    <w:abstractNumId w:val="10"/>
  </w:num>
  <w:num w:numId="21">
    <w:abstractNumId w:val="18"/>
  </w:num>
  <w:num w:numId="22">
    <w:abstractNumId w:val="24"/>
  </w:num>
  <w:num w:numId="23">
    <w:abstractNumId w:val="12"/>
  </w:num>
  <w:num w:numId="24">
    <w:abstractNumId w:val="27"/>
  </w:num>
  <w:num w:numId="25">
    <w:abstractNumId w:val="4"/>
  </w:num>
  <w:num w:numId="26">
    <w:abstractNumId w:val="31"/>
  </w:num>
  <w:num w:numId="27">
    <w:abstractNumId w:val="6"/>
  </w:num>
  <w:num w:numId="28">
    <w:abstractNumId w:val="21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82C8A"/>
    <w:rsid w:val="000A0EB2"/>
    <w:rsid w:val="000A2DAD"/>
    <w:rsid w:val="000B4191"/>
    <w:rsid w:val="000D088C"/>
    <w:rsid w:val="000D48E6"/>
    <w:rsid w:val="000E4F76"/>
    <w:rsid w:val="001449AF"/>
    <w:rsid w:val="00146427"/>
    <w:rsid w:val="00147A51"/>
    <w:rsid w:val="001702B4"/>
    <w:rsid w:val="00175DAC"/>
    <w:rsid w:val="00177842"/>
    <w:rsid w:val="00190249"/>
    <w:rsid w:val="001B689A"/>
    <w:rsid w:val="001B7C5D"/>
    <w:rsid w:val="001D1E71"/>
    <w:rsid w:val="001D37F0"/>
    <w:rsid w:val="001E4FF4"/>
    <w:rsid w:val="001E7F33"/>
    <w:rsid w:val="002256DF"/>
    <w:rsid w:val="00231C0A"/>
    <w:rsid w:val="002352D9"/>
    <w:rsid w:val="00237F7B"/>
    <w:rsid w:val="003819C2"/>
    <w:rsid w:val="003A105A"/>
    <w:rsid w:val="003A68B8"/>
    <w:rsid w:val="003D7E6C"/>
    <w:rsid w:val="003E2AD9"/>
    <w:rsid w:val="003E621A"/>
    <w:rsid w:val="004468C6"/>
    <w:rsid w:val="00476067"/>
    <w:rsid w:val="00477D55"/>
    <w:rsid w:val="00480E2B"/>
    <w:rsid w:val="00482570"/>
    <w:rsid w:val="004B7877"/>
    <w:rsid w:val="005517AA"/>
    <w:rsid w:val="0055205E"/>
    <w:rsid w:val="0057245E"/>
    <w:rsid w:val="005B2F38"/>
    <w:rsid w:val="005C48F8"/>
    <w:rsid w:val="005D250C"/>
    <w:rsid w:val="0061381B"/>
    <w:rsid w:val="00620032"/>
    <w:rsid w:val="00625C2E"/>
    <w:rsid w:val="00640E1D"/>
    <w:rsid w:val="00680E60"/>
    <w:rsid w:val="006A75D6"/>
    <w:rsid w:val="006B50E0"/>
    <w:rsid w:val="006D22D4"/>
    <w:rsid w:val="006E2F22"/>
    <w:rsid w:val="007267C3"/>
    <w:rsid w:val="007551F5"/>
    <w:rsid w:val="007B249D"/>
    <w:rsid w:val="007C414B"/>
    <w:rsid w:val="007D703D"/>
    <w:rsid w:val="007E2CF0"/>
    <w:rsid w:val="007F29D1"/>
    <w:rsid w:val="00811324"/>
    <w:rsid w:val="0082388A"/>
    <w:rsid w:val="0083188B"/>
    <w:rsid w:val="00834465"/>
    <w:rsid w:val="00845147"/>
    <w:rsid w:val="00863FBF"/>
    <w:rsid w:val="008859EB"/>
    <w:rsid w:val="008877EC"/>
    <w:rsid w:val="008E2D48"/>
    <w:rsid w:val="008E664E"/>
    <w:rsid w:val="008E7EF0"/>
    <w:rsid w:val="008F5ED7"/>
    <w:rsid w:val="00903C31"/>
    <w:rsid w:val="00905288"/>
    <w:rsid w:val="00905EB5"/>
    <w:rsid w:val="00930883"/>
    <w:rsid w:val="00943574"/>
    <w:rsid w:val="0094655E"/>
    <w:rsid w:val="00947E49"/>
    <w:rsid w:val="00964ACF"/>
    <w:rsid w:val="00972F31"/>
    <w:rsid w:val="00974823"/>
    <w:rsid w:val="009756A5"/>
    <w:rsid w:val="009C4AE3"/>
    <w:rsid w:val="009E4B55"/>
    <w:rsid w:val="00A249BB"/>
    <w:rsid w:val="00A479D8"/>
    <w:rsid w:val="00A53DA7"/>
    <w:rsid w:val="00A70CCB"/>
    <w:rsid w:val="00A72990"/>
    <w:rsid w:val="00AB1D32"/>
    <w:rsid w:val="00AB3023"/>
    <w:rsid w:val="00AC19FA"/>
    <w:rsid w:val="00AD3100"/>
    <w:rsid w:val="00AD4174"/>
    <w:rsid w:val="00AD5EE2"/>
    <w:rsid w:val="00AE53C7"/>
    <w:rsid w:val="00B07EE9"/>
    <w:rsid w:val="00B16E05"/>
    <w:rsid w:val="00B2524E"/>
    <w:rsid w:val="00B6317E"/>
    <w:rsid w:val="00B645A9"/>
    <w:rsid w:val="00B77A5E"/>
    <w:rsid w:val="00BD682D"/>
    <w:rsid w:val="00C04024"/>
    <w:rsid w:val="00C12E10"/>
    <w:rsid w:val="00C4324B"/>
    <w:rsid w:val="00C53FE1"/>
    <w:rsid w:val="00C706D7"/>
    <w:rsid w:val="00CB156C"/>
    <w:rsid w:val="00CC35E9"/>
    <w:rsid w:val="00CC3D02"/>
    <w:rsid w:val="00CC423E"/>
    <w:rsid w:val="00D1050D"/>
    <w:rsid w:val="00D12F4A"/>
    <w:rsid w:val="00D663FD"/>
    <w:rsid w:val="00D940D1"/>
    <w:rsid w:val="00D95CF1"/>
    <w:rsid w:val="00DC0B92"/>
    <w:rsid w:val="00DD29F1"/>
    <w:rsid w:val="00DE427A"/>
    <w:rsid w:val="00DE58A7"/>
    <w:rsid w:val="00DE59EC"/>
    <w:rsid w:val="00DE5DF2"/>
    <w:rsid w:val="00E174BC"/>
    <w:rsid w:val="00E5377A"/>
    <w:rsid w:val="00E71F94"/>
    <w:rsid w:val="00E90E98"/>
    <w:rsid w:val="00E94EA4"/>
    <w:rsid w:val="00EB6500"/>
    <w:rsid w:val="00EC2324"/>
    <w:rsid w:val="00ED30A0"/>
    <w:rsid w:val="00EE202D"/>
    <w:rsid w:val="00EE3BFF"/>
    <w:rsid w:val="00F55C64"/>
    <w:rsid w:val="00F615FF"/>
    <w:rsid w:val="00F76944"/>
    <w:rsid w:val="00F87D52"/>
    <w:rsid w:val="00F91F5C"/>
    <w:rsid w:val="00F932AC"/>
    <w:rsid w:val="00F95426"/>
    <w:rsid w:val="00FD477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E2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as-inline-color">
    <w:name w:val="has-inline-color"/>
    <w:basedOn w:val="Fuentedeprrafopredeter"/>
    <w:rsid w:val="0055205E"/>
  </w:style>
  <w:style w:type="paragraph" w:customStyle="1" w:styleId="has-text-align-justify">
    <w:name w:val="has-text-align-justify"/>
    <w:basedOn w:val="Normal"/>
    <w:rsid w:val="00D95CF1"/>
    <w:pPr>
      <w:spacing w:before="100" w:beforeAutospacing="1" w:after="100" w:afterAutospacing="1"/>
    </w:pPr>
  </w:style>
  <w:style w:type="paragraph" w:customStyle="1" w:styleId="has-black-color">
    <w:name w:val="has-black-color"/>
    <w:basedOn w:val="Normal"/>
    <w:rsid w:val="00D95CF1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EE20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as-medium-font-size">
    <w:name w:val="has-medium-font-size"/>
    <w:basedOn w:val="Normal"/>
    <w:rsid w:val="00EE202D"/>
    <w:pPr>
      <w:spacing w:before="100" w:beforeAutospacing="1" w:after="100" w:afterAutospacing="1"/>
    </w:pPr>
  </w:style>
  <w:style w:type="paragraph" w:styleId="Ttulo">
    <w:name w:val="Title"/>
    <w:basedOn w:val="Normal"/>
    <w:link w:val="TtuloCar"/>
    <w:uiPriority w:val="10"/>
    <w:qFormat/>
    <w:rsid w:val="000D088C"/>
    <w:pPr>
      <w:widowControl w:val="0"/>
      <w:autoSpaceDE w:val="0"/>
      <w:autoSpaceDN w:val="0"/>
      <w:spacing w:before="35"/>
      <w:ind w:left="2575"/>
    </w:pPr>
    <w:rPr>
      <w:rFonts w:ascii="Calibri" w:eastAsia="Calibri" w:hAnsi="Calibri" w:cs="Calibri"/>
      <w:b/>
      <w:bCs/>
      <w:sz w:val="32"/>
      <w:szCs w:val="32"/>
      <w:u w:val="single" w:color="000000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D088C"/>
    <w:rPr>
      <w:rFonts w:ascii="Calibri" w:eastAsia="Calibri" w:hAnsi="Calibri" w:cs="Calibri"/>
      <w:b/>
      <w:bCs/>
      <w:sz w:val="32"/>
      <w:szCs w:val="32"/>
      <w:u w:val="single" w:color="000000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D088C"/>
    <w:rPr>
      <w:rFonts w:ascii="Arial" w:hAnsi="Arial" w:cs="Arial"/>
      <w:sz w:val="22"/>
      <w:szCs w:val="22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D08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088C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088C"/>
    <w:rPr>
      <w:rFonts w:ascii="Calibri" w:eastAsia="Calibri" w:hAnsi="Calibri" w:cs="Calibri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D08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508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1436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4</cp:revision>
  <cp:lastPrinted>2009-10-19T10:25:00Z</cp:lastPrinted>
  <dcterms:created xsi:type="dcterms:W3CDTF">2025-10-10T11:20:00Z</dcterms:created>
  <dcterms:modified xsi:type="dcterms:W3CDTF">2025-10-10T11:47:00Z</dcterms:modified>
</cp:coreProperties>
</file>