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A79C" w14:textId="77777777" w:rsidR="00C12E10" w:rsidRPr="00ED146A" w:rsidRDefault="00C12E10" w:rsidP="00ED146A">
      <w:pPr>
        <w:spacing w:line="360" w:lineRule="auto"/>
        <w:ind w:left="-142" w:right="-731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657A06C" w14:textId="7C112DFF" w:rsidR="00DE76AE" w:rsidRPr="00425C63" w:rsidRDefault="00ED146A" w:rsidP="00ED146A">
      <w:pPr>
        <w:pStyle w:val="Ttulo1"/>
        <w:spacing w:before="0" w:line="360" w:lineRule="auto"/>
        <w:ind w:left="-142" w:right="-731"/>
        <w:jc w:val="center"/>
        <w:textAlignment w:val="baseline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425C63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POLÍTICA DE TRANSPARENCIA</w:t>
      </w:r>
    </w:p>
    <w:p w14:paraId="6026CF52" w14:textId="77777777" w:rsidR="00ED146A" w:rsidRPr="00ED146A" w:rsidRDefault="00ED146A" w:rsidP="00ED146A">
      <w:pPr>
        <w:pStyle w:val="has-text-align-justify"/>
        <w:shd w:val="clear" w:color="auto" w:fill="FFFFFF"/>
        <w:spacing w:before="0" w:beforeAutospacing="0" w:after="388" w:afterAutospacing="0"/>
        <w:ind w:left="-142" w:right="-731"/>
        <w:jc w:val="both"/>
        <w:textAlignment w:val="baseline"/>
        <w:rPr>
          <w:rFonts w:ascii="Arial" w:hAnsi="Arial" w:cs="Arial"/>
          <w:color w:val="4A4A4A"/>
          <w:sz w:val="16"/>
          <w:szCs w:val="16"/>
        </w:rPr>
      </w:pPr>
    </w:p>
    <w:p w14:paraId="0AB21226" w14:textId="1731B3B0" w:rsidR="00DE76AE" w:rsidRPr="00425C63" w:rsidRDefault="00ED146A" w:rsidP="00ED146A">
      <w:pPr>
        <w:pStyle w:val="has-text-align-justify"/>
        <w:shd w:val="clear" w:color="auto" w:fill="FFFFFF"/>
        <w:spacing w:before="0" w:beforeAutospacing="0" w:after="388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Fonts w:ascii="Arial" w:hAnsi="Arial" w:cs="Arial"/>
          <w:sz w:val="22"/>
          <w:szCs w:val="22"/>
        </w:rPr>
        <w:t>Niños Especiales de La Palma</w:t>
      </w:r>
      <w:r w:rsidR="00DE76AE" w:rsidRPr="00425C63">
        <w:rPr>
          <w:rFonts w:ascii="Arial" w:hAnsi="Arial" w:cs="Arial"/>
          <w:sz w:val="22"/>
          <w:szCs w:val="22"/>
        </w:rPr>
        <w:t xml:space="preserve"> es una </w:t>
      </w:r>
      <w:r w:rsidRPr="00425C63">
        <w:rPr>
          <w:rFonts w:ascii="Arial" w:hAnsi="Arial" w:cs="Arial"/>
          <w:sz w:val="22"/>
          <w:szCs w:val="22"/>
        </w:rPr>
        <w:t>A</w:t>
      </w:r>
      <w:r w:rsidR="00DE76AE" w:rsidRPr="00425C63">
        <w:rPr>
          <w:rFonts w:ascii="Arial" w:hAnsi="Arial" w:cs="Arial"/>
          <w:sz w:val="22"/>
          <w:szCs w:val="22"/>
        </w:rPr>
        <w:t>sociación dedicada a promover la mejora en la calidad de vida de</w:t>
      </w:r>
      <w:r w:rsidR="00EC28AE" w:rsidRPr="00425C63">
        <w:rPr>
          <w:rFonts w:ascii="Arial" w:hAnsi="Arial" w:cs="Arial"/>
          <w:sz w:val="22"/>
          <w:szCs w:val="22"/>
        </w:rPr>
        <w:t xml:space="preserve"> niños, jóvenes y adultos con discapacidad,</w:t>
      </w:r>
      <w:r w:rsidR="00DE76AE" w:rsidRPr="00425C63">
        <w:rPr>
          <w:rFonts w:ascii="Arial" w:hAnsi="Arial" w:cs="Arial"/>
          <w:sz w:val="22"/>
          <w:szCs w:val="22"/>
        </w:rPr>
        <w:t xml:space="preserve"> </w:t>
      </w:r>
      <w:r w:rsidR="00EC28AE" w:rsidRPr="00425C63">
        <w:rPr>
          <w:rFonts w:ascii="Arial" w:hAnsi="Arial" w:cs="Arial"/>
          <w:sz w:val="22"/>
          <w:szCs w:val="22"/>
        </w:rPr>
        <w:t>así como la</w:t>
      </w:r>
      <w:r w:rsidR="00DE76AE" w:rsidRPr="00425C63">
        <w:rPr>
          <w:rFonts w:ascii="Arial" w:hAnsi="Arial" w:cs="Arial"/>
          <w:sz w:val="22"/>
          <w:szCs w:val="22"/>
        </w:rPr>
        <w:t xml:space="preserve"> de sus familiares y de sus cuidadores.</w:t>
      </w:r>
    </w:p>
    <w:p w14:paraId="6C6EF725" w14:textId="68C7310A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Fonts w:ascii="Arial" w:hAnsi="Arial" w:cs="Arial"/>
          <w:sz w:val="22"/>
          <w:szCs w:val="22"/>
        </w:rPr>
        <w:t>La </w:t>
      </w: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Transparencia</w:t>
      </w:r>
      <w:r w:rsidRPr="00425C63">
        <w:rPr>
          <w:rFonts w:ascii="Arial" w:hAnsi="Arial" w:cs="Arial"/>
          <w:sz w:val="22"/>
          <w:szCs w:val="22"/>
        </w:rPr>
        <w:t> es un valor ético y fundamental en todas las organizaciones, aún más, en las entidades no lucrativas, donde gran parte de su financiación proviene de subvenciones públicas o privadas y donaciones.</w:t>
      </w:r>
    </w:p>
    <w:p w14:paraId="3CB13F20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0C413F" w14:textId="77777777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388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Fonts w:ascii="Arial" w:hAnsi="Arial" w:cs="Arial"/>
          <w:sz w:val="22"/>
          <w:szCs w:val="22"/>
        </w:rPr>
        <w:t>Por todo ello, es necesaria la accesibilidad a la información, tanto para las entidades donantes, como para las personas beneficiarias de nuestras actividades y la sociedad en general.</w:t>
      </w:r>
    </w:p>
    <w:p w14:paraId="09300301" w14:textId="7B00362B" w:rsidR="00DE76AE" w:rsidRPr="00425C63" w:rsidRDefault="00425C63" w:rsidP="00ED146A">
      <w:pPr>
        <w:pStyle w:val="has-text-align-justify"/>
        <w:shd w:val="clear" w:color="auto" w:fill="FFFFFF"/>
        <w:spacing w:before="0" w:beforeAutospacing="0" w:after="388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Fonts w:ascii="Arial" w:hAnsi="Arial" w:cs="Arial"/>
          <w:sz w:val="22"/>
          <w:szCs w:val="22"/>
        </w:rPr>
        <w:t>La Asociación Niños Especiales de</w:t>
      </w:r>
      <w:r w:rsidR="00EC28AE" w:rsidRPr="00425C63">
        <w:rPr>
          <w:rFonts w:ascii="Arial" w:hAnsi="Arial" w:cs="Arial"/>
          <w:sz w:val="22"/>
          <w:szCs w:val="22"/>
        </w:rPr>
        <w:t xml:space="preserve"> La Palma</w:t>
      </w:r>
      <w:r w:rsidR="00DE76AE" w:rsidRPr="00425C63">
        <w:rPr>
          <w:rFonts w:ascii="Arial" w:hAnsi="Arial" w:cs="Arial"/>
          <w:sz w:val="22"/>
          <w:szCs w:val="22"/>
        </w:rPr>
        <w:t xml:space="preserve"> fundamenta su compromiso en materia de comunicación de las actuaciones de la Entidad, dan</w:t>
      </w:r>
      <w:r w:rsidR="00EC28AE" w:rsidRPr="00425C63">
        <w:rPr>
          <w:rFonts w:ascii="Arial" w:hAnsi="Arial" w:cs="Arial"/>
          <w:sz w:val="22"/>
          <w:szCs w:val="22"/>
        </w:rPr>
        <w:t>d</w:t>
      </w:r>
      <w:r w:rsidR="00DE76AE" w:rsidRPr="00425C63">
        <w:rPr>
          <w:rFonts w:ascii="Arial" w:hAnsi="Arial" w:cs="Arial"/>
          <w:sz w:val="22"/>
          <w:szCs w:val="22"/>
        </w:rPr>
        <w:t>o cumplimiento a la legislación sobre Transparencia y generando, por lo tanto, valor entre los grupos de interés, a la vez que favoreciendo la confianza en las acciones de la Asociación.</w:t>
      </w:r>
    </w:p>
    <w:p w14:paraId="11EFED3F" w14:textId="77777777" w:rsidR="00DE76AE" w:rsidRPr="00425C63" w:rsidRDefault="00DE76AE" w:rsidP="00ED146A">
      <w:pPr>
        <w:pStyle w:val="has-black-color"/>
        <w:shd w:val="clear" w:color="auto" w:fill="FFFFFF"/>
        <w:spacing w:before="0" w:beforeAutospacing="0" w:after="0" w:afterAutospacing="0" w:line="360" w:lineRule="auto"/>
        <w:ind w:left="-142" w:right="-731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Fonts w:ascii="Arial" w:hAnsi="Arial" w:cs="Arial"/>
          <w:sz w:val="22"/>
          <w:szCs w:val="22"/>
        </w:rPr>
        <w:t>Los </w:t>
      </w: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Principios</w:t>
      </w:r>
      <w:r w:rsidRPr="00425C63">
        <w:rPr>
          <w:rFonts w:ascii="Arial" w:hAnsi="Arial" w:cs="Arial"/>
          <w:sz w:val="22"/>
          <w:szCs w:val="22"/>
        </w:rPr>
        <w:t> que rigen la actuación de la entidad se concretarán en los siguientes:</w:t>
      </w:r>
    </w:p>
    <w:p w14:paraId="46C2F3E5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</w:pPr>
    </w:p>
    <w:p w14:paraId="3C6D3FFC" w14:textId="4013704F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Transparencia</w:t>
      </w:r>
      <w:r w:rsidRPr="00425C63">
        <w:rPr>
          <w:rFonts w:ascii="Arial" w:hAnsi="Arial" w:cs="Arial"/>
          <w:sz w:val="22"/>
          <w:szCs w:val="22"/>
        </w:rPr>
        <w:t>: en virtud del cual se ha de facilitar información permanente, objetiva y veraz sobre la organización, funcionamiento y control.</w:t>
      </w:r>
    </w:p>
    <w:p w14:paraId="44C8518D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63C85EE" w14:textId="53ED79AB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Acceso a la información</w:t>
      </w:r>
      <w:r w:rsidRPr="00425C63">
        <w:rPr>
          <w:rFonts w:ascii="Arial" w:hAnsi="Arial" w:cs="Arial"/>
          <w:sz w:val="22"/>
          <w:szCs w:val="22"/>
        </w:rPr>
        <w:t>: cualquier persona, socia o no, puede solicitar acceso a la información. Este acceso solo se restringirá en los supuestos previstos legalmente.</w:t>
      </w:r>
    </w:p>
    <w:p w14:paraId="58618117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AEADE12" w14:textId="2FA245BE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Veracidad</w:t>
      </w:r>
      <w:r w:rsidRPr="00425C63">
        <w:rPr>
          <w:rFonts w:ascii="Arial" w:hAnsi="Arial" w:cs="Arial"/>
          <w:sz w:val="22"/>
          <w:szCs w:val="22"/>
        </w:rPr>
        <w:t>: la información ha de ser cierta y exacta, asegurando que procede de documentos respecto de los que se ha verificado su autenticidad, fiabilidad, integridad, disponibilidad y cadena de custodia.</w:t>
      </w:r>
    </w:p>
    <w:p w14:paraId="7F5A638F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560D84" w14:textId="77777777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Accesibilidad</w:t>
      </w:r>
      <w:r w:rsidRPr="00425C63">
        <w:rPr>
          <w:rFonts w:ascii="Arial" w:hAnsi="Arial" w:cs="Arial"/>
          <w:sz w:val="22"/>
          <w:szCs w:val="22"/>
        </w:rPr>
        <w:t>: la información se proporcionará por medios, o en formatos, adecuados de manera que resulten accesibles y comprensibles, conforme al principio de accesibilidad universal y diseño para todas y todos.</w:t>
      </w:r>
    </w:p>
    <w:p w14:paraId="63514489" w14:textId="48A22D0C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lastRenderedPageBreak/>
        <w:t>Gratuidad</w:t>
      </w:r>
      <w:r w:rsidRPr="00425C63">
        <w:rPr>
          <w:rFonts w:ascii="Arial" w:hAnsi="Arial" w:cs="Arial"/>
          <w:sz w:val="22"/>
          <w:szCs w:val="22"/>
        </w:rPr>
        <w:t xml:space="preserve">: tanto el acceso a la información, como las solicitudes </w:t>
      </w:r>
      <w:r w:rsidR="00EC28AE" w:rsidRPr="00425C63">
        <w:rPr>
          <w:rFonts w:ascii="Arial" w:hAnsi="Arial" w:cs="Arial"/>
          <w:sz w:val="22"/>
          <w:szCs w:val="22"/>
        </w:rPr>
        <w:t xml:space="preserve">de datos </w:t>
      </w:r>
      <w:r w:rsidRPr="00425C63">
        <w:rPr>
          <w:rFonts w:ascii="Arial" w:hAnsi="Arial" w:cs="Arial"/>
          <w:sz w:val="22"/>
          <w:szCs w:val="22"/>
        </w:rPr>
        <w:t>serán gratuitos.</w:t>
      </w:r>
    </w:p>
    <w:p w14:paraId="295076FB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BF35D4" w14:textId="10A711B5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Reutilización</w:t>
      </w:r>
      <w:r w:rsidRPr="00425C63">
        <w:rPr>
          <w:rFonts w:ascii="Arial" w:hAnsi="Arial" w:cs="Arial"/>
          <w:sz w:val="22"/>
          <w:szCs w:val="22"/>
        </w:rPr>
        <w:t>: se promoverá que la información sea publicada en formatos que permitan su reutilización.</w:t>
      </w:r>
    </w:p>
    <w:p w14:paraId="745F1941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580DBBC" w14:textId="01A6F956" w:rsidR="00DE76AE" w:rsidRPr="00425C63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Fonts w:ascii="Arial" w:hAnsi="Arial" w:cs="Arial"/>
          <w:sz w:val="22"/>
          <w:szCs w:val="22"/>
        </w:rPr>
        <w:t>Para todo ello, </w:t>
      </w:r>
      <w:r w:rsidR="00EC28AE" w:rsidRPr="00425C63">
        <w:rPr>
          <w:rStyle w:val="Textoennegrita"/>
          <w:rFonts w:ascii="Arial" w:hAnsi="Arial" w:cs="Arial"/>
          <w:sz w:val="22"/>
          <w:szCs w:val="22"/>
          <w:bdr w:val="none" w:sz="0" w:space="0" w:color="auto" w:frame="1"/>
        </w:rPr>
        <w:t>Niños Especiales de La Palma</w:t>
      </w:r>
      <w:r w:rsidRPr="00425C63">
        <w:rPr>
          <w:rFonts w:ascii="Arial" w:hAnsi="Arial" w:cs="Arial"/>
          <w:sz w:val="22"/>
          <w:szCs w:val="22"/>
        </w:rPr>
        <w:t> fundamenta su compromiso en materia de transparencia, a través de las bases de su Política de Transparencia que son las que se desarrollan a continuación:</w:t>
      </w:r>
    </w:p>
    <w:p w14:paraId="7DB80233" w14:textId="77777777" w:rsidR="00EC28AE" w:rsidRPr="00425C63" w:rsidRDefault="00EC28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B7A8D58" w14:textId="248E64A2" w:rsidR="00DE76AE" w:rsidRPr="00D5685F" w:rsidRDefault="00DE76AE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425C63">
        <w:rPr>
          <w:rFonts w:ascii="Arial" w:hAnsi="Arial" w:cs="Arial"/>
          <w:sz w:val="22"/>
          <w:szCs w:val="22"/>
        </w:rPr>
        <w:t>1.- Mantener y actualizar el </w:t>
      </w:r>
      <w:hyperlink r:id="rId7" w:history="1">
        <w:r w:rsidRPr="00EC28AE">
          <w:rPr>
            <w:rStyle w:val="Hipervnculo"/>
            <w:rFonts w:ascii="Arial" w:hAnsi="Arial" w:cs="Arial"/>
            <w:sz w:val="22"/>
            <w:szCs w:val="22"/>
            <w:bdr w:val="none" w:sz="0" w:space="0" w:color="auto" w:frame="1"/>
          </w:rPr>
          <w:t>Portal de Transparencia</w:t>
        </w:r>
      </w:hyperlink>
      <w:r w:rsidRPr="00ED146A">
        <w:rPr>
          <w:rFonts w:ascii="Arial" w:hAnsi="Arial" w:cs="Arial"/>
          <w:color w:val="4A4A4A"/>
          <w:sz w:val="22"/>
          <w:szCs w:val="22"/>
        </w:rPr>
        <w:t> </w:t>
      </w:r>
      <w:r w:rsidRPr="00D5685F">
        <w:rPr>
          <w:rFonts w:ascii="Arial" w:hAnsi="Arial" w:cs="Arial"/>
          <w:sz w:val="22"/>
          <w:szCs w:val="22"/>
        </w:rPr>
        <w:t xml:space="preserve">de </w:t>
      </w:r>
      <w:r w:rsidR="00EC28AE" w:rsidRPr="00D5685F">
        <w:rPr>
          <w:rFonts w:ascii="Arial" w:hAnsi="Arial" w:cs="Arial"/>
          <w:sz w:val="22"/>
          <w:szCs w:val="22"/>
        </w:rPr>
        <w:t>NEP</w:t>
      </w:r>
      <w:r w:rsidRPr="00D5685F">
        <w:rPr>
          <w:rFonts w:ascii="Arial" w:hAnsi="Arial" w:cs="Arial"/>
          <w:sz w:val="22"/>
          <w:szCs w:val="22"/>
        </w:rPr>
        <w:t xml:space="preserve"> La Palma, el cual expondrá de manera precisa y detallada el trabajo que se está desarrollando, cómo se está realizando y los recursos que se están empleando para ello.</w:t>
      </w:r>
    </w:p>
    <w:p w14:paraId="05B75BD1" w14:textId="77777777" w:rsidR="00387682" w:rsidRPr="00D5685F" w:rsidRDefault="00387682" w:rsidP="00ED146A">
      <w:pPr>
        <w:pStyle w:val="has-text-align-justify"/>
        <w:shd w:val="clear" w:color="auto" w:fill="FFFFFF"/>
        <w:spacing w:before="0" w:beforeAutospacing="0" w:after="0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78D3ED7" w14:textId="45C38525" w:rsidR="00DE76AE" w:rsidRPr="00D5685F" w:rsidRDefault="00DE76AE" w:rsidP="00ED146A">
      <w:pPr>
        <w:pStyle w:val="has-text-align-justify"/>
        <w:shd w:val="clear" w:color="auto" w:fill="FFFFFF"/>
        <w:spacing w:before="0" w:beforeAutospacing="0" w:after="388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D5685F">
        <w:rPr>
          <w:rFonts w:ascii="Arial" w:hAnsi="Arial" w:cs="Arial"/>
          <w:sz w:val="22"/>
          <w:szCs w:val="22"/>
        </w:rPr>
        <w:t xml:space="preserve">2.- Realizar controles de gestión de calidad y Auditorias, para garantizar la transparencia en la gestión de sus fondos. Auditorias de Cuentas externas con carácter anual, y </w:t>
      </w:r>
      <w:r w:rsidR="00387682" w:rsidRPr="00D5685F">
        <w:rPr>
          <w:rFonts w:ascii="Arial" w:hAnsi="Arial" w:cs="Arial"/>
          <w:sz w:val="22"/>
          <w:szCs w:val="22"/>
        </w:rPr>
        <w:t>auditorías</w:t>
      </w:r>
      <w:r w:rsidRPr="00D5685F">
        <w:rPr>
          <w:rFonts w:ascii="Arial" w:hAnsi="Arial" w:cs="Arial"/>
          <w:sz w:val="22"/>
          <w:szCs w:val="22"/>
        </w:rPr>
        <w:t xml:space="preserve"> internas y externas del sistema de Gestión en Calidad ISO 9001.</w:t>
      </w:r>
    </w:p>
    <w:p w14:paraId="50B077BA" w14:textId="77777777" w:rsidR="00DE76AE" w:rsidRPr="00D5685F" w:rsidRDefault="00DE76AE" w:rsidP="00ED146A">
      <w:pPr>
        <w:pStyle w:val="has-text-align-justify"/>
        <w:shd w:val="clear" w:color="auto" w:fill="FFFFFF"/>
        <w:spacing w:before="0" w:beforeAutospacing="0" w:after="388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D5685F">
        <w:rPr>
          <w:rFonts w:ascii="Arial" w:hAnsi="Arial" w:cs="Arial"/>
          <w:sz w:val="22"/>
          <w:szCs w:val="22"/>
        </w:rPr>
        <w:t>3.- Garantizar la rendición y aprobación de las cuentas anuales, en Asamblea de personas Socias. Al igual que el presupuesto del año corriente.</w:t>
      </w:r>
    </w:p>
    <w:p w14:paraId="1CEDE833" w14:textId="77777777" w:rsidR="00DE76AE" w:rsidRPr="00D5685F" w:rsidRDefault="00DE76AE" w:rsidP="00ED146A">
      <w:pPr>
        <w:pStyle w:val="has-text-align-justify"/>
        <w:shd w:val="clear" w:color="auto" w:fill="FFFFFF"/>
        <w:spacing w:before="0" w:beforeAutospacing="0" w:after="388" w:afterAutospacing="0" w:line="360" w:lineRule="auto"/>
        <w:ind w:left="-142" w:right="-731"/>
        <w:jc w:val="both"/>
        <w:textAlignment w:val="baseline"/>
        <w:rPr>
          <w:rFonts w:ascii="Arial" w:hAnsi="Arial" w:cs="Arial"/>
          <w:sz w:val="22"/>
          <w:szCs w:val="22"/>
        </w:rPr>
      </w:pPr>
      <w:r w:rsidRPr="00D5685F">
        <w:rPr>
          <w:rFonts w:ascii="Arial" w:hAnsi="Arial" w:cs="Arial"/>
          <w:sz w:val="22"/>
          <w:szCs w:val="22"/>
        </w:rPr>
        <w:t>4.- Depositar anualmente las Cuentas y la Memoria de Actividades en el Registro de Asociaciones de Canarias.</w:t>
      </w:r>
    </w:p>
    <w:p w14:paraId="6FDD555B" w14:textId="399AF27B" w:rsidR="00DD29F1" w:rsidRPr="00ED146A" w:rsidRDefault="00DD29F1" w:rsidP="00ED146A">
      <w:pPr>
        <w:shd w:val="clear" w:color="auto" w:fill="FFFFFF"/>
        <w:spacing w:line="360" w:lineRule="auto"/>
        <w:ind w:left="-142" w:right="-731"/>
        <w:jc w:val="both"/>
        <w:textAlignment w:val="baseline"/>
        <w:rPr>
          <w:rFonts w:ascii="Arial" w:hAnsi="Arial" w:cs="Arial"/>
          <w:color w:val="4A4A4A"/>
          <w:sz w:val="22"/>
          <w:szCs w:val="22"/>
        </w:rPr>
      </w:pPr>
    </w:p>
    <w:p w14:paraId="42A6A1E7" w14:textId="77777777" w:rsidR="004468C6" w:rsidRPr="00ED146A" w:rsidRDefault="004468C6" w:rsidP="00ED146A">
      <w:pPr>
        <w:spacing w:line="360" w:lineRule="auto"/>
        <w:ind w:left="-142" w:right="-731"/>
        <w:jc w:val="both"/>
        <w:rPr>
          <w:rFonts w:ascii="Arial" w:hAnsi="Arial" w:cs="Arial"/>
          <w:sz w:val="22"/>
          <w:szCs w:val="22"/>
        </w:rPr>
      </w:pPr>
    </w:p>
    <w:sectPr w:rsidR="004468C6" w:rsidRPr="00ED146A" w:rsidSect="00C53FE1">
      <w:headerReference w:type="default" r:id="rId8"/>
      <w:footerReference w:type="default" r:id="rId9"/>
      <w:type w:val="continuous"/>
      <w:pgSz w:w="11900" w:h="16820"/>
      <w:pgMar w:top="1220" w:right="1977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78C9" w14:textId="77777777" w:rsidR="00582763" w:rsidRDefault="00582763">
      <w:r>
        <w:separator/>
      </w:r>
    </w:p>
  </w:endnote>
  <w:endnote w:type="continuationSeparator" w:id="0">
    <w:p w14:paraId="1895C39C" w14:textId="77777777" w:rsidR="00582763" w:rsidRDefault="0058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E5FE" w14:textId="1C1C1E13" w:rsidR="00947E49" w:rsidRDefault="00F55C64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ASOCIACIACIÓN NIÑOS ESPECIALES DE LA PALMA – NEP LA PALMA</w:t>
    </w:r>
  </w:p>
  <w:p w14:paraId="298D0F62" w14:textId="785E0612" w:rsidR="00F55C64" w:rsidRPr="0002008E" w:rsidRDefault="00F55C64" w:rsidP="00F55C64">
    <w:pPr>
      <w:pStyle w:val="Piedepgina"/>
      <w:jc w:val="center"/>
      <w:rPr>
        <w:rFonts w:ascii="Arial Narrow" w:hAnsi="Arial Narrow"/>
        <w:sz w:val="16"/>
        <w:szCs w:val="16"/>
        <w:shd w:val="clear" w:color="auto" w:fill="FFFFFF"/>
      </w:rPr>
    </w:pPr>
    <w:r w:rsidRPr="0002008E">
      <w:rPr>
        <w:rFonts w:ascii="Arial Narrow" w:hAnsi="Arial Narrow"/>
        <w:sz w:val="16"/>
        <w:szCs w:val="16"/>
      </w:rPr>
      <w:t xml:space="preserve">CIF: G38464418. </w:t>
    </w:r>
    <w:r>
      <w:rPr>
        <w:rFonts w:ascii="Arial Narrow" w:hAnsi="Arial Narrow"/>
        <w:sz w:val="16"/>
        <w:szCs w:val="16"/>
      </w:rPr>
      <w:t>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 xml:space="preserve">12748. </w:t>
    </w:r>
    <w:r>
      <w:rPr>
        <w:rFonts w:ascii="Arial Narrow" w:hAnsi="Arial Narrow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/>
        <w:sz w:val="16"/>
        <w:szCs w:val="16"/>
        <w:shd w:val="clear" w:color="auto" w:fill="FFFFFF"/>
      </w:rPr>
      <w:t xml:space="preserve"> Jedey. CP 38759. La Palma. S/C de Tenerife. </w:t>
    </w:r>
    <w:r w:rsidRPr="0002008E">
      <w:rPr>
        <w:rFonts w:ascii="Arial Narrow" w:hAnsi="Arial Narrow"/>
        <w:b/>
        <w:bCs/>
        <w:sz w:val="16"/>
        <w:szCs w:val="16"/>
        <w:bdr w:val="none" w:sz="0" w:space="0" w:color="auto" w:frame="1"/>
      </w:rPr>
      <w:t>Tel:</w:t>
    </w:r>
    <w:r w:rsidRPr="0002008E">
      <w:rPr>
        <w:rFonts w:ascii="Arial Narrow" w:hAnsi="Arial Narrow"/>
        <w:sz w:val="16"/>
        <w:szCs w:val="16"/>
      </w:rPr>
      <w:t> 922 462 886</w:t>
    </w:r>
  </w:p>
  <w:p w14:paraId="7DBA88DA" w14:textId="2C10CEF1" w:rsidR="00F55C64" w:rsidRPr="00082D80" w:rsidRDefault="00F55C64" w:rsidP="00F55C64">
    <w:pPr>
      <w:jc w:val="center"/>
      <w:rPr>
        <w:rFonts w:ascii="Arial Narrow" w:hAnsi="Arial Narrow"/>
        <w:b/>
        <w:sz w:val="16"/>
        <w:szCs w:val="16"/>
      </w:rPr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</w:rPr>
      <w:t>E-mail:</w:t>
    </w:r>
    <w:r w:rsidRPr="00D41994">
      <w:rPr>
        <w:rFonts w:ascii="Arial Narrow" w:hAnsi="Arial Narrow"/>
        <w:color w:val="797979"/>
        <w:sz w:val="16"/>
        <w:szCs w:val="16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CF2768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6180" w14:textId="77777777" w:rsidR="00582763" w:rsidRDefault="00582763">
      <w:r>
        <w:separator/>
      </w:r>
    </w:p>
  </w:footnote>
  <w:footnote w:type="continuationSeparator" w:id="0">
    <w:p w14:paraId="698AF5A5" w14:textId="77777777" w:rsidR="00582763" w:rsidRDefault="0058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91"/>
      <w:gridCol w:w="4753"/>
      <w:gridCol w:w="2554"/>
    </w:tblGrid>
    <w:tr w:rsidR="003E2AD9" w14:paraId="177AB855" w14:textId="77777777" w:rsidTr="00074734">
      <w:trPr>
        <w:cantSplit/>
        <w:trHeight w:val="1064"/>
      </w:trPr>
      <w:tc>
        <w:tcPr>
          <w:tcW w:w="2191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4CD7FB5A">
                <wp:extent cx="1259614" cy="60007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81" cy="612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3" w:type="dxa"/>
          <w:vAlign w:val="center"/>
        </w:tcPr>
        <w:p w14:paraId="377B8A63" w14:textId="0C066D30" w:rsidR="00905EB5" w:rsidRPr="003819C2" w:rsidRDefault="00DE76AE">
          <w:pPr>
            <w:pStyle w:val="Encabezado"/>
            <w:ind w:left="0" w:firstLine="0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PORTAL TRANSPARENCIA</w:t>
          </w:r>
        </w:p>
        <w:p w14:paraId="1978D0D6" w14:textId="560A30BF" w:rsidR="003E2AD9" w:rsidRPr="00B2524E" w:rsidRDefault="00074734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4"/>
              <w:szCs w:val="24"/>
            </w:rPr>
            <w:t>Asociación Niños Especiales de La Palma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4B89A3EA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425C63">
            <w:rPr>
              <w:b/>
              <w:bCs/>
              <w:sz w:val="20"/>
              <w:szCs w:val="24"/>
              <w:lang w:val="es-ES"/>
            </w:rPr>
            <w:t>6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BC"/>
    <w:multiLevelType w:val="hybridMultilevel"/>
    <w:tmpl w:val="98708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5637"/>
    <w:multiLevelType w:val="multilevel"/>
    <w:tmpl w:val="723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25B3C"/>
    <w:multiLevelType w:val="multilevel"/>
    <w:tmpl w:val="C1F42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27A24"/>
    <w:multiLevelType w:val="multilevel"/>
    <w:tmpl w:val="F2A2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D68DB"/>
    <w:multiLevelType w:val="hybridMultilevel"/>
    <w:tmpl w:val="BED6895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E44A4"/>
    <w:multiLevelType w:val="multilevel"/>
    <w:tmpl w:val="0E02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20902"/>
    <w:multiLevelType w:val="multilevel"/>
    <w:tmpl w:val="8B62C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B7663"/>
    <w:multiLevelType w:val="multilevel"/>
    <w:tmpl w:val="309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8253981">
    <w:abstractNumId w:val="4"/>
  </w:num>
  <w:num w:numId="2" w16cid:durableId="765081443">
    <w:abstractNumId w:val="18"/>
  </w:num>
  <w:num w:numId="3" w16cid:durableId="951789234">
    <w:abstractNumId w:val="6"/>
  </w:num>
  <w:num w:numId="4" w16cid:durableId="1663728813">
    <w:abstractNumId w:val="2"/>
  </w:num>
  <w:num w:numId="5" w16cid:durableId="605817974">
    <w:abstractNumId w:val="24"/>
  </w:num>
  <w:num w:numId="6" w16cid:durableId="1255019231">
    <w:abstractNumId w:val="12"/>
  </w:num>
  <w:num w:numId="7" w16cid:durableId="1556772459">
    <w:abstractNumId w:val="21"/>
  </w:num>
  <w:num w:numId="8" w16cid:durableId="554049856">
    <w:abstractNumId w:val="7"/>
  </w:num>
  <w:num w:numId="9" w16cid:durableId="985625146">
    <w:abstractNumId w:val="26"/>
  </w:num>
  <w:num w:numId="10" w16cid:durableId="640185204">
    <w:abstractNumId w:val="20"/>
  </w:num>
  <w:num w:numId="11" w16cid:durableId="214007529">
    <w:abstractNumId w:val="28"/>
  </w:num>
  <w:num w:numId="12" w16cid:durableId="782529701">
    <w:abstractNumId w:val="14"/>
  </w:num>
  <w:num w:numId="13" w16cid:durableId="2064523292">
    <w:abstractNumId w:val="23"/>
  </w:num>
  <w:num w:numId="14" w16cid:durableId="1295647208">
    <w:abstractNumId w:val="17"/>
  </w:num>
  <w:num w:numId="15" w16cid:durableId="85349221">
    <w:abstractNumId w:val="13"/>
  </w:num>
  <w:num w:numId="16" w16cid:durableId="576477237">
    <w:abstractNumId w:val="15"/>
  </w:num>
  <w:num w:numId="17" w16cid:durableId="1690330894">
    <w:abstractNumId w:val="0"/>
  </w:num>
  <w:num w:numId="18" w16cid:durableId="1209806459">
    <w:abstractNumId w:val="10"/>
  </w:num>
  <w:num w:numId="19" w16cid:durableId="968173319">
    <w:abstractNumId w:val="1"/>
  </w:num>
  <w:num w:numId="20" w16cid:durableId="746802503">
    <w:abstractNumId w:val="9"/>
  </w:num>
  <w:num w:numId="21" w16cid:durableId="174731827">
    <w:abstractNumId w:val="16"/>
  </w:num>
  <w:num w:numId="22" w16cid:durableId="2040742793">
    <w:abstractNumId w:val="22"/>
  </w:num>
  <w:num w:numId="23" w16cid:durableId="271789219">
    <w:abstractNumId w:val="11"/>
  </w:num>
  <w:num w:numId="24" w16cid:durableId="358552198">
    <w:abstractNumId w:val="25"/>
  </w:num>
  <w:num w:numId="25" w16cid:durableId="1606032447">
    <w:abstractNumId w:val="3"/>
  </w:num>
  <w:num w:numId="26" w16cid:durableId="1980302738">
    <w:abstractNumId w:val="29"/>
  </w:num>
  <w:num w:numId="27" w16cid:durableId="1553224624">
    <w:abstractNumId w:val="5"/>
  </w:num>
  <w:num w:numId="28" w16cid:durableId="1211579617">
    <w:abstractNumId w:val="19"/>
  </w:num>
  <w:num w:numId="29" w16cid:durableId="681858140">
    <w:abstractNumId w:val="27"/>
  </w:num>
  <w:num w:numId="30" w16cid:durableId="42484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74734"/>
    <w:rsid w:val="00082C8A"/>
    <w:rsid w:val="000A0EB2"/>
    <w:rsid w:val="000A2DAD"/>
    <w:rsid w:val="000B4191"/>
    <w:rsid w:val="000D48E6"/>
    <w:rsid w:val="000E4F76"/>
    <w:rsid w:val="0013216C"/>
    <w:rsid w:val="00146427"/>
    <w:rsid w:val="00147A51"/>
    <w:rsid w:val="001702B4"/>
    <w:rsid w:val="00175DAC"/>
    <w:rsid w:val="00177842"/>
    <w:rsid w:val="00190249"/>
    <w:rsid w:val="001B689A"/>
    <w:rsid w:val="001B7C5D"/>
    <w:rsid w:val="001D1E71"/>
    <w:rsid w:val="001D37F0"/>
    <w:rsid w:val="001E4FF4"/>
    <w:rsid w:val="001E7F33"/>
    <w:rsid w:val="002256DF"/>
    <w:rsid w:val="00231C0A"/>
    <w:rsid w:val="002352D9"/>
    <w:rsid w:val="00237F7B"/>
    <w:rsid w:val="00245F87"/>
    <w:rsid w:val="003819C2"/>
    <w:rsid w:val="00387682"/>
    <w:rsid w:val="003A105A"/>
    <w:rsid w:val="003A68B8"/>
    <w:rsid w:val="003D7E6C"/>
    <w:rsid w:val="003E2AD9"/>
    <w:rsid w:val="003E621A"/>
    <w:rsid w:val="00425C63"/>
    <w:rsid w:val="004468C6"/>
    <w:rsid w:val="00476067"/>
    <w:rsid w:val="00477D55"/>
    <w:rsid w:val="00480E2B"/>
    <w:rsid w:val="004B7877"/>
    <w:rsid w:val="005517AA"/>
    <w:rsid w:val="0055205E"/>
    <w:rsid w:val="0057245E"/>
    <w:rsid w:val="00582763"/>
    <w:rsid w:val="005B2F38"/>
    <w:rsid w:val="005C48F8"/>
    <w:rsid w:val="005D250C"/>
    <w:rsid w:val="00620032"/>
    <w:rsid w:val="00625C2E"/>
    <w:rsid w:val="00640E1D"/>
    <w:rsid w:val="006661E9"/>
    <w:rsid w:val="00680E60"/>
    <w:rsid w:val="006A75D6"/>
    <w:rsid w:val="006B50E0"/>
    <w:rsid w:val="006D22D4"/>
    <w:rsid w:val="006E2F22"/>
    <w:rsid w:val="007267C3"/>
    <w:rsid w:val="007551F5"/>
    <w:rsid w:val="007B249D"/>
    <w:rsid w:val="007C414B"/>
    <w:rsid w:val="007D703D"/>
    <w:rsid w:val="007E2CF0"/>
    <w:rsid w:val="007F29D1"/>
    <w:rsid w:val="00811324"/>
    <w:rsid w:val="0083188B"/>
    <w:rsid w:val="00834465"/>
    <w:rsid w:val="00845147"/>
    <w:rsid w:val="008859EB"/>
    <w:rsid w:val="008877EC"/>
    <w:rsid w:val="008E2D48"/>
    <w:rsid w:val="008E664E"/>
    <w:rsid w:val="008E7EF0"/>
    <w:rsid w:val="008F5ED7"/>
    <w:rsid w:val="00903C31"/>
    <w:rsid w:val="00905288"/>
    <w:rsid w:val="00905EB5"/>
    <w:rsid w:val="00930883"/>
    <w:rsid w:val="00943574"/>
    <w:rsid w:val="0094655E"/>
    <w:rsid w:val="00947E49"/>
    <w:rsid w:val="00964ACF"/>
    <w:rsid w:val="00972F31"/>
    <w:rsid w:val="00974823"/>
    <w:rsid w:val="009756A5"/>
    <w:rsid w:val="009C4AE3"/>
    <w:rsid w:val="009E4B55"/>
    <w:rsid w:val="00A249BB"/>
    <w:rsid w:val="00A479D8"/>
    <w:rsid w:val="00A53DA7"/>
    <w:rsid w:val="00A70CCB"/>
    <w:rsid w:val="00A72990"/>
    <w:rsid w:val="00AB1D32"/>
    <w:rsid w:val="00AB3023"/>
    <w:rsid w:val="00AC19FA"/>
    <w:rsid w:val="00AD3100"/>
    <w:rsid w:val="00AD4174"/>
    <w:rsid w:val="00AD5EE2"/>
    <w:rsid w:val="00B07EE9"/>
    <w:rsid w:val="00B16E05"/>
    <w:rsid w:val="00B2524E"/>
    <w:rsid w:val="00B645A9"/>
    <w:rsid w:val="00B77A5E"/>
    <w:rsid w:val="00BD682D"/>
    <w:rsid w:val="00C04024"/>
    <w:rsid w:val="00C12E10"/>
    <w:rsid w:val="00C4324B"/>
    <w:rsid w:val="00C53FE1"/>
    <w:rsid w:val="00C706D7"/>
    <w:rsid w:val="00CB156C"/>
    <w:rsid w:val="00CC3D02"/>
    <w:rsid w:val="00CC423E"/>
    <w:rsid w:val="00D1050D"/>
    <w:rsid w:val="00D12F4A"/>
    <w:rsid w:val="00D5685F"/>
    <w:rsid w:val="00D663FD"/>
    <w:rsid w:val="00D940D1"/>
    <w:rsid w:val="00DD29F1"/>
    <w:rsid w:val="00DE427A"/>
    <w:rsid w:val="00DE58A7"/>
    <w:rsid w:val="00DE59EC"/>
    <w:rsid w:val="00DE5DF2"/>
    <w:rsid w:val="00DE76AE"/>
    <w:rsid w:val="00E174BC"/>
    <w:rsid w:val="00E5377A"/>
    <w:rsid w:val="00E71F94"/>
    <w:rsid w:val="00E90E98"/>
    <w:rsid w:val="00E94EA4"/>
    <w:rsid w:val="00EB6500"/>
    <w:rsid w:val="00EC2324"/>
    <w:rsid w:val="00EC28AE"/>
    <w:rsid w:val="00ED146A"/>
    <w:rsid w:val="00ED30A0"/>
    <w:rsid w:val="00EE3BFF"/>
    <w:rsid w:val="00F55C64"/>
    <w:rsid w:val="00F615FF"/>
    <w:rsid w:val="00F76944"/>
    <w:rsid w:val="00F87D52"/>
    <w:rsid w:val="00F91F5C"/>
    <w:rsid w:val="00F932AC"/>
    <w:rsid w:val="00FD477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E76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A0E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as-inline-color">
    <w:name w:val="has-inline-color"/>
    <w:basedOn w:val="Fuentedeprrafopredeter"/>
    <w:rsid w:val="0055205E"/>
  </w:style>
  <w:style w:type="character" w:customStyle="1" w:styleId="Ttulo1Car">
    <w:name w:val="Título 1 Car"/>
    <w:basedOn w:val="Fuentedeprrafopredeter"/>
    <w:link w:val="Ttulo1"/>
    <w:rsid w:val="00DE7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as-text-align-justify">
    <w:name w:val="has-text-align-justify"/>
    <w:basedOn w:val="Normal"/>
    <w:rsid w:val="00DE76AE"/>
    <w:pPr>
      <w:spacing w:before="100" w:beforeAutospacing="1" w:after="100" w:afterAutospacing="1"/>
    </w:pPr>
  </w:style>
  <w:style w:type="paragraph" w:customStyle="1" w:styleId="has-black-color">
    <w:name w:val="has-black-color"/>
    <w:basedOn w:val="Normal"/>
    <w:rsid w:val="00DE76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3978">
          <w:marLeft w:val="0"/>
          <w:marRight w:val="0"/>
          <w:marTop w:val="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ociacionnep.org/transpare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user</cp:lastModifiedBy>
  <cp:revision>5</cp:revision>
  <cp:lastPrinted>2009-10-19T10:25:00Z</cp:lastPrinted>
  <dcterms:created xsi:type="dcterms:W3CDTF">2025-10-16T09:41:00Z</dcterms:created>
  <dcterms:modified xsi:type="dcterms:W3CDTF">2026-03-27T10:07:00Z</dcterms:modified>
</cp:coreProperties>
</file>