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5751" w14:textId="77777777" w:rsidR="009D3FC1" w:rsidRPr="00FD3F92" w:rsidRDefault="009D3FC1">
      <w:pPr>
        <w:spacing w:before="600"/>
        <w:ind w:left="40"/>
        <w:rPr>
          <w:rFonts w:ascii="Arial Narrow" w:hAnsi="Arial Narrow"/>
          <w:b/>
          <w:bCs/>
          <w:sz w:val="20"/>
        </w:rPr>
      </w:pPr>
    </w:p>
    <w:p w14:paraId="6767818F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</w:rPr>
      </w:pPr>
      <w:r w:rsidRPr="00FD3F92">
        <w:rPr>
          <w:rFonts w:ascii="Arial Narrow" w:hAnsi="Arial Narrow" w:cs="Arial"/>
          <w:b/>
          <w:bCs/>
          <w:sz w:val="20"/>
        </w:rPr>
        <w:t>ÍNDICE</w:t>
      </w:r>
    </w:p>
    <w:p w14:paraId="08E24190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AF9F964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D3F92">
        <w:rPr>
          <w:rFonts w:ascii="Arial Narrow" w:hAnsi="Arial Narrow" w:cs="Arial"/>
          <w:b/>
          <w:bCs/>
          <w:sz w:val="20"/>
          <w:szCs w:val="20"/>
        </w:rPr>
        <w:t>1.- OBJETIVO Y CAMPO DE APLICACIÓN</w:t>
      </w:r>
    </w:p>
    <w:p w14:paraId="12E1677E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C4C117B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D3F92">
        <w:rPr>
          <w:rFonts w:ascii="Arial Narrow" w:hAnsi="Arial Narrow" w:cs="Arial"/>
          <w:b/>
          <w:bCs/>
          <w:sz w:val="20"/>
          <w:szCs w:val="20"/>
        </w:rPr>
        <w:t>2.- RESPONSABILIDADES</w:t>
      </w:r>
    </w:p>
    <w:p w14:paraId="3D478B2D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CB321F9" w14:textId="77777777" w:rsidR="00E96E48" w:rsidRPr="00FD3F92" w:rsidRDefault="00E96E48" w:rsidP="006B5735">
      <w:pPr>
        <w:spacing w:after="12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D3F92">
        <w:rPr>
          <w:rFonts w:ascii="Arial Narrow" w:hAnsi="Arial Narrow" w:cs="Arial"/>
          <w:b/>
          <w:bCs/>
          <w:sz w:val="20"/>
          <w:szCs w:val="20"/>
        </w:rPr>
        <w:t>3.- DESARROLLO</w:t>
      </w:r>
    </w:p>
    <w:p w14:paraId="7F2B4B7C" w14:textId="77777777" w:rsidR="00E96E48" w:rsidRPr="00FD3F92" w:rsidRDefault="00E96E48" w:rsidP="00E96E48">
      <w:pPr>
        <w:autoSpaceDE w:val="0"/>
        <w:ind w:left="360"/>
        <w:rPr>
          <w:rFonts w:ascii="Arial Narrow" w:hAnsi="Arial Narrow" w:cs="Arial"/>
          <w:sz w:val="20"/>
        </w:rPr>
      </w:pPr>
      <w:r w:rsidRPr="00FD3F92">
        <w:rPr>
          <w:rFonts w:ascii="Arial Narrow" w:hAnsi="Arial Narrow" w:cs="Arial"/>
          <w:sz w:val="20"/>
          <w:szCs w:val="19"/>
        </w:rPr>
        <w:t>3.1.-</w:t>
      </w:r>
      <w:r w:rsidRPr="00FD3F92">
        <w:rPr>
          <w:rFonts w:ascii="Arial Narrow" w:hAnsi="Arial Narrow" w:cs="Arial"/>
          <w:sz w:val="20"/>
        </w:rPr>
        <w:t>GESTIÓN DE NO CONFORMIDADES</w:t>
      </w:r>
    </w:p>
    <w:p w14:paraId="3AFBC1F8" w14:textId="77777777" w:rsidR="00E96E48" w:rsidRPr="00FD3F92" w:rsidRDefault="00E96E48" w:rsidP="00E96E48">
      <w:pPr>
        <w:autoSpaceDE w:val="0"/>
        <w:ind w:left="900"/>
        <w:rPr>
          <w:rFonts w:ascii="Arial Narrow" w:hAnsi="Arial Narrow" w:cs="Arial"/>
          <w:sz w:val="20"/>
          <w:szCs w:val="19"/>
        </w:rPr>
      </w:pPr>
    </w:p>
    <w:p w14:paraId="674D0C8D" w14:textId="77777777" w:rsidR="00E96E48" w:rsidRPr="00FD3F92" w:rsidRDefault="00E96E48" w:rsidP="00E96E48">
      <w:pPr>
        <w:autoSpaceDE w:val="0"/>
        <w:ind w:left="900"/>
        <w:rPr>
          <w:rFonts w:ascii="Arial Narrow" w:hAnsi="Arial Narrow" w:cs="Arial"/>
          <w:sz w:val="20"/>
          <w:szCs w:val="19"/>
        </w:rPr>
      </w:pPr>
      <w:r w:rsidRPr="00FD3F92">
        <w:rPr>
          <w:rFonts w:ascii="Arial Narrow" w:hAnsi="Arial Narrow" w:cs="Arial"/>
          <w:sz w:val="20"/>
          <w:szCs w:val="19"/>
        </w:rPr>
        <w:t>3.1.1.- Apertura de la NC</w:t>
      </w:r>
    </w:p>
    <w:p w14:paraId="11E765AD" w14:textId="77777777" w:rsidR="00E96E48" w:rsidRDefault="00E96E48" w:rsidP="00E96E48">
      <w:pPr>
        <w:tabs>
          <w:tab w:val="left" w:pos="5371"/>
        </w:tabs>
        <w:autoSpaceDE w:val="0"/>
        <w:ind w:left="900"/>
        <w:rPr>
          <w:rFonts w:ascii="Arial Narrow" w:hAnsi="Arial Narrow" w:cs="Arial"/>
          <w:sz w:val="20"/>
          <w:szCs w:val="19"/>
        </w:rPr>
      </w:pPr>
      <w:r w:rsidRPr="00FD3F92">
        <w:rPr>
          <w:rFonts w:ascii="Arial Narrow" w:hAnsi="Arial Narrow" w:cs="Arial"/>
          <w:sz w:val="20"/>
          <w:szCs w:val="19"/>
        </w:rPr>
        <w:t xml:space="preserve">3.1.2.- </w:t>
      </w:r>
      <w:r w:rsidR="009D30C6">
        <w:rPr>
          <w:rFonts w:ascii="Arial Narrow" w:hAnsi="Arial Narrow" w:cs="Arial"/>
          <w:sz w:val="20"/>
          <w:szCs w:val="19"/>
        </w:rPr>
        <w:t xml:space="preserve">Análisis Causa </w:t>
      </w:r>
      <w:proofErr w:type="spellStart"/>
      <w:r w:rsidR="009D30C6">
        <w:rPr>
          <w:rFonts w:ascii="Arial Narrow" w:hAnsi="Arial Narrow" w:cs="Arial"/>
          <w:sz w:val="20"/>
          <w:szCs w:val="19"/>
        </w:rPr>
        <w:t>Raiz</w:t>
      </w:r>
      <w:proofErr w:type="spellEnd"/>
      <w:r w:rsidR="009D30C6">
        <w:rPr>
          <w:rFonts w:ascii="Arial Narrow" w:hAnsi="Arial Narrow" w:cs="Arial"/>
          <w:sz w:val="20"/>
          <w:szCs w:val="19"/>
        </w:rPr>
        <w:t xml:space="preserve"> </w:t>
      </w:r>
    </w:p>
    <w:p w14:paraId="75345943" w14:textId="77777777" w:rsidR="004821ED" w:rsidRPr="00FD3F92" w:rsidRDefault="004821ED" w:rsidP="00E96E48">
      <w:pPr>
        <w:tabs>
          <w:tab w:val="left" w:pos="5371"/>
        </w:tabs>
        <w:autoSpaceDE w:val="0"/>
        <w:ind w:left="900"/>
        <w:rPr>
          <w:rFonts w:ascii="Arial Narrow" w:hAnsi="Arial Narrow" w:cs="Arial"/>
          <w:sz w:val="20"/>
          <w:szCs w:val="19"/>
        </w:rPr>
      </w:pPr>
      <w:r>
        <w:rPr>
          <w:rFonts w:ascii="Arial Narrow" w:hAnsi="Arial Narrow" w:cs="Arial"/>
          <w:sz w:val="20"/>
          <w:szCs w:val="19"/>
        </w:rPr>
        <w:t>3.1.</w:t>
      </w:r>
      <w:r w:rsidR="00F82F68">
        <w:rPr>
          <w:rFonts w:ascii="Arial Narrow" w:hAnsi="Arial Narrow" w:cs="Arial"/>
          <w:sz w:val="20"/>
          <w:szCs w:val="19"/>
        </w:rPr>
        <w:t>3</w:t>
      </w:r>
      <w:r>
        <w:rPr>
          <w:rFonts w:ascii="Arial Narrow" w:hAnsi="Arial Narrow" w:cs="Arial"/>
          <w:sz w:val="20"/>
          <w:szCs w:val="19"/>
        </w:rPr>
        <w:t>.- Registro de todas las NC</w:t>
      </w:r>
    </w:p>
    <w:p w14:paraId="7451611D" w14:textId="77777777" w:rsidR="00E96E48" w:rsidRPr="00FD3F92" w:rsidRDefault="00E96E48" w:rsidP="00E96E48">
      <w:pPr>
        <w:autoSpaceDE w:val="0"/>
        <w:rPr>
          <w:rFonts w:ascii="Arial Narrow" w:hAnsi="Arial Narrow" w:cs="Arial"/>
          <w:sz w:val="20"/>
          <w:szCs w:val="19"/>
        </w:rPr>
      </w:pPr>
    </w:p>
    <w:p w14:paraId="71078673" w14:textId="77777777" w:rsidR="00E96E48" w:rsidRPr="00FD3F92" w:rsidRDefault="00E96E48" w:rsidP="00E96E48">
      <w:pPr>
        <w:autoSpaceDE w:val="0"/>
        <w:ind w:left="360"/>
        <w:rPr>
          <w:rFonts w:ascii="Arial Narrow" w:hAnsi="Arial Narrow" w:cs="Arial"/>
          <w:sz w:val="20"/>
          <w:szCs w:val="19"/>
        </w:rPr>
      </w:pPr>
      <w:r w:rsidRPr="00FD3F92">
        <w:rPr>
          <w:rFonts w:ascii="Arial Narrow" w:hAnsi="Arial Narrow" w:cs="Arial"/>
          <w:sz w:val="20"/>
          <w:szCs w:val="19"/>
        </w:rPr>
        <w:t xml:space="preserve">3.2.- GESTIÓN DE ACCIONES CORRECTIVAS </w:t>
      </w:r>
    </w:p>
    <w:p w14:paraId="48BDDFCA" w14:textId="77777777" w:rsidR="00E96E48" w:rsidRPr="00FD3F92" w:rsidRDefault="00E96E48" w:rsidP="00E96E48">
      <w:pPr>
        <w:autoSpaceDE w:val="0"/>
        <w:ind w:left="900"/>
        <w:rPr>
          <w:rFonts w:ascii="Arial Narrow" w:hAnsi="Arial Narrow" w:cs="Arial"/>
          <w:sz w:val="20"/>
          <w:szCs w:val="19"/>
        </w:rPr>
      </w:pPr>
      <w:r w:rsidRPr="00FD3F92">
        <w:rPr>
          <w:rFonts w:ascii="Arial Narrow" w:hAnsi="Arial Narrow" w:cs="Arial"/>
          <w:sz w:val="20"/>
          <w:szCs w:val="19"/>
        </w:rPr>
        <w:t xml:space="preserve">3.2.1.- </w:t>
      </w:r>
      <w:r w:rsidR="009D30C6">
        <w:rPr>
          <w:rFonts w:ascii="Arial Narrow" w:hAnsi="Arial Narrow" w:cs="Arial"/>
          <w:sz w:val="20"/>
          <w:szCs w:val="19"/>
        </w:rPr>
        <w:t>Plan de acciones</w:t>
      </w:r>
    </w:p>
    <w:p w14:paraId="373F2585" w14:textId="77777777" w:rsidR="00E96E48" w:rsidRPr="00FD3F92" w:rsidRDefault="00E96E48" w:rsidP="00E96E48">
      <w:pPr>
        <w:tabs>
          <w:tab w:val="left" w:pos="5371"/>
        </w:tabs>
        <w:autoSpaceDE w:val="0"/>
        <w:ind w:left="900"/>
        <w:rPr>
          <w:rFonts w:ascii="Arial Narrow" w:hAnsi="Arial Narrow" w:cs="Arial"/>
          <w:sz w:val="20"/>
          <w:szCs w:val="19"/>
        </w:rPr>
      </w:pPr>
      <w:r w:rsidRPr="00FD3F92">
        <w:rPr>
          <w:rFonts w:ascii="Arial Narrow" w:hAnsi="Arial Narrow" w:cs="Arial"/>
          <w:sz w:val="20"/>
          <w:szCs w:val="19"/>
        </w:rPr>
        <w:t xml:space="preserve">3.2.2.- Seguimiento </w:t>
      </w:r>
    </w:p>
    <w:p w14:paraId="0C8F30B1" w14:textId="77777777" w:rsidR="00E96E48" w:rsidRPr="00FD3F92" w:rsidRDefault="00E96E48" w:rsidP="00E96E48">
      <w:pPr>
        <w:ind w:left="360"/>
        <w:jc w:val="both"/>
        <w:rPr>
          <w:rFonts w:ascii="Arial Narrow" w:hAnsi="Arial Narrow" w:cs="Arial"/>
          <w:b/>
          <w:bCs/>
          <w:sz w:val="20"/>
        </w:rPr>
      </w:pPr>
    </w:p>
    <w:p w14:paraId="6C4BB3D1" w14:textId="77777777" w:rsidR="009D3FC1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D3F92">
        <w:rPr>
          <w:rFonts w:ascii="Arial Narrow" w:hAnsi="Arial Narrow" w:cs="Arial"/>
          <w:b/>
          <w:bCs/>
          <w:sz w:val="20"/>
          <w:szCs w:val="20"/>
        </w:rPr>
        <w:t>4.- DOCUMENTOS DE REFERENCIA</w:t>
      </w:r>
    </w:p>
    <w:p w14:paraId="2F3E37A3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0E93279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D41FFA9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7F9B69C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1DF5734" w14:textId="77777777" w:rsidR="009D3FC1" w:rsidRPr="00FD3F92" w:rsidRDefault="009D3FC1">
      <w:pPr>
        <w:spacing w:before="180"/>
        <w:rPr>
          <w:rFonts w:ascii="Arial Narrow" w:hAnsi="Arial Narrow"/>
          <w:sz w:val="20"/>
        </w:rPr>
      </w:pPr>
    </w:p>
    <w:p w14:paraId="70211D7C" w14:textId="77777777" w:rsidR="009D3FC1" w:rsidRPr="00FD3F92" w:rsidRDefault="009D3FC1">
      <w:pPr>
        <w:spacing w:before="180"/>
        <w:rPr>
          <w:rFonts w:ascii="Arial Narrow" w:hAnsi="Arial Narrow"/>
          <w:sz w:val="20"/>
        </w:rPr>
        <w:sectPr w:rsidR="009D3FC1" w:rsidRPr="00FD3F92">
          <w:headerReference w:type="default" r:id="rId7"/>
          <w:type w:val="continuous"/>
          <w:pgSz w:w="11900" w:h="16820"/>
          <w:pgMar w:top="1440" w:right="2640" w:bottom="720" w:left="19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1500"/>
        <w:gridCol w:w="6620"/>
      </w:tblGrid>
      <w:tr w:rsidR="009D3FC1" w:rsidRPr="00FD3F92" w14:paraId="61C2110E" w14:textId="77777777">
        <w:trPr>
          <w:trHeight w:hRule="exact" w:val="280"/>
        </w:trPr>
        <w:tc>
          <w:tcPr>
            <w:tcW w:w="9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17515B6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D3F92">
              <w:rPr>
                <w:rFonts w:ascii="Arial Narrow" w:hAnsi="Arial Narrow"/>
                <w:b/>
                <w:bCs/>
                <w:sz w:val="20"/>
              </w:rPr>
              <w:t>HISTORIAL DEL DOCUMENTO</w:t>
            </w:r>
          </w:p>
          <w:p w14:paraId="43CEB4AB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6BF5DDE2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524E182B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19020736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D3F92">
              <w:rPr>
                <w:rFonts w:ascii="Arial Narrow" w:hAnsi="Arial Narrow"/>
                <w:b/>
                <w:bCs/>
                <w:sz w:val="20"/>
              </w:rPr>
              <w:t>HISTORIAL DEL DOCUMENTO</w:t>
            </w:r>
          </w:p>
          <w:p w14:paraId="7DDB5112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9D3FC1" w:rsidRPr="00FD3F92" w14:paraId="23FE73F5" w14:textId="77777777">
        <w:trPr>
          <w:trHeight w:hRule="exact" w:val="2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271E" w14:textId="77777777" w:rsidR="009D3FC1" w:rsidRPr="00FD3F92" w:rsidRDefault="009D3FC1">
            <w:pPr>
              <w:pStyle w:val="Ttulo3"/>
              <w:rPr>
                <w:rFonts w:ascii="Arial Narrow" w:hAnsi="Arial Narrow"/>
              </w:rPr>
            </w:pPr>
            <w:r w:rsidRPr="00FD3F92">
              <w:rPr>
                <w:rFonts w:ascii="Arial Narrow" w:hAnsi="Arial Narrow"/>
              </w:rPr>
              <w:t>Fecha</w:t>
            </w:r>
          </w:p>
          <w:p w14:paraId="5F8A8C5A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4C9C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D3F92">
              <w:rPr>
                <w:rFonts w:ascii="Arial Narrow" w:hAnsi="Arial Narrow"/>
                <w:b/>
                <w:bCs/>
                <w:sz w:val="20"/>
              </w:rPr>
              <w:t>Revisión</w:t>
            </w:r>
          </w:p>
          <w:p w14:paraId="2182D670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5164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D3F92">
              <w:rPr>
                <w:rFonts w:ascii="Arial Narrow" w:hAnsi="Arial Narrow"/>
                <w:b/>
                <w:bCs/>
                <w:sz w:val="20"/>
              </w:rPr>
              <w:t>Descripción / Modificaciones</w:t>
            </w:r>
          </w:p>
          <w:p w14:paraId="6A6446D6" w14:textId="77777777" w:rsidR="009D3FC1" w:rsidRPr="00FD3F92" w:rsidRDefault="009D3FC1">
            <w:pPr>
              <w:spacing w:before="2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A655BE" w:rsidRPr="00FD3F92" w14:paraId="5EB05E71" w14:textId="77777777">
        <w:trPr>
          <w:trHeight w:hRule="exact" w:val="2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34D46" w14:textId="06FF007B" w:rsidR="00A655BE" w:rsidRPr="00A655BE" w:rsidRDefault="005C1CF3" w:rsidP="00A655B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21/11/2018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87D60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  <w:r w:rsidRPr="00FD3F92">
              <w:rPr>
                <w:rFonts w:ascii="Arial Narrow" w:hAnsi="Arial Narrow"/>
                <w:sz w:val="20"/>
              </w:rPr>
              <w:t>00</w:t>
            </w:r>
          </w:p>
          <w:p w14:paraId="1ADEAAF6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6619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  <w:r w:rsidRPr="00FD3F92">
              <w:rPr>
                <w:rFonts w:ascii="Arial Narrow" w:hAnsi="Arial Narrow"/>
                <w:sz w:val="20"/>
              </w:rPr>
              <w:t>Edición Inicial</w:t>
            </w:r>
          </w:p>
          <w:p w14:paraId="2CC6B8E8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655BE" w:rsidRPr="00FD3F92" w14:paraId="7AC15E67" w14:textId="77777777">
        <w:trPr>
          <w:trHeight w:hRule="exact" w:val="2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FDCD" w14:textId="77777777" w:rsidR="00A655BE" w:rsidRPr="00A655BE" w:rsidRDefault="00A655BE" w:rsidP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78C4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C222" w14:textId="77777777" w:rsidR="00A655BE" w:rsidRPr="00A655BE" w:rsidRDefault="00A655BE" w:rsidP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655BE" w:rsidRPr="00FD3F92" w14:paraId="7A5761BC" w14:textId="77777777">
        <w:trPr>
          <w:trHeight w:hRule="exact" w:val="2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7D44" w14:textId="77777777" w:rsidR="00A655BE" w:rsidRPr="00A655BE" w:rsidRDefault="00A655BE" w:rsidP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909D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BAFD" w14:textId="77777777" w:rsidR="00A655BE" w:rsidRPr="00A655BE" w:rsidRDefault="00A655BE" w:rsidP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655BE" w:rsidRPr="00FD3F92" w14:paraId="533AE594" w14:textId="77777777">
        <w:trPr>
          <w:trHeight w:hRule="exact" w:val="2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63CF" w14:textId="77777777" w:rsidR="00A655BE" w:rsidRPr="00A655BE" w:rsidRDefault="00A655BE" w:rsidP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AF14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528E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655BE" w:rsidRPr="00FD3F92" w14:paraId="1F45BEE8" w14:textId="77777777">
        <w:trPr>
          <w:trHeight w:hRule="exact" w:val="2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505C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9AFC" w14:textId="77777777" w:rsidR="00A655BE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8CEA" w14:textId="77777777" w:rsidR="00A655BE" w:rsidRPr="00FD3F92" w:rsidRDefault="00A655B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0673CA43" w14:textId="77777777" w:rsidR="00B361CB" w:rsidRDefault="00E872E3" w:rsidP="00B361CB">
      <w:pPr>
        <w:tabs>
          <w:tab w:val="left" w:pos="4760"/>
        </w:tabs>
        <w:spacing w:before="12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</w:t>
      </w:r>
    </w:p>
    <w:p w14:paraId="12139660" w14:textId="179C2EAD" w:rsidR="00B361CB" w:rsidRDefault="00E872E3" w:rsidP="00B361CB">
      <w:pPr>
        <w:tabs>
          <w:tab w:val="left" w:pos="4760"/>
        </w:tabs>
        <w:spacing w:before="120"/>
        <w:ind w:firstLine="567"/>
        <w:rPr>
          <w:rFonts w:ascii="Arial Narrow" w:hAnsi="Arial Narrow"/>
          <w:sz w:val="20"/>
        </w:rPr>
      </w:pPr>
      <w:r w:rsidRPr="004D06E1">
        <w:rPr>
          <w:rFonts w:ascii="Arial Narrow" w:hAnsi="Arial Narrow"/>
          <w:b/>
          <w:sz w:val="20"/>
        </w:rPr>
        <w:t>Revisado</w:t>
      </w:r>
      <w:r w:rsidRPr="004D06E1">
        <w:rPr>
          <w:rFonts w:ascii="Arial Narrow" w:hAnsi="Arial Narrow"/>
          <w:sz w:val="20"/>
        </w:rPr>
        <w:t xml:space="preserve">: </w:t>
      </w:r>
      <w:r w:rsidR="00894DBE">
        <w:rPr>
          <w:rFonts w:ascii="Arial Narrow" w:hAnsi="Arial Narrow"/>
          <w:sz w:val="20"/>
        </w:rPr>
        <w:t>Mauxi Leal</w:t>
      </w:r>
      <w:r w:rsidRPr="004D06E1">
        <w:rPr>
          <w:rFonts w:ascii="Arial Narrow" w:hAnsi="Arial Narrow"/>
          <w:sz w:val="20"/>
        </w:rPr>
        <w:t xml:space="preserve"> </w:t>
      </w:r>
      <w:r w:rsidRPr="004D06E1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             </w:t>
      </w:r>
      <w:r w:rsidRPr="004D06E1">
        <w:rPr>
          <w:rFonts w:ascii="Arial Narrow" w:hAnsi="Arial Narrow"/>
          <w:b/>
          <w:sz w:val="20"/>
        </w:rPr>
        <w:t>Aprobado</w:t>
      </w:r>
      <w:r w:rsidRPr="004D06E1">
        <w:rPr>
          <w:rFonts w:ascii="Arial Narrow" w:hAnsi="Arial Narrow"/>
          <w:sz w:val="20"/>
        </w:rPr>
        <w:t xml:space="preserve">: </w:t>
      </w:r>
      <w:r w:rsidR="00894DBE">
        <w:rPr>
          <w:rFonts w:ascii="Arial Narrow" w:hAnsi="Arial Narrow"/>
          <w:sz w:val="20"/>
        </w:rPr>
        <w:t>Nieves Torres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B361CB">
        <w:rPr>
          <w:rFonts w:ascii="Arial Narrow" w:hAnsi="Arial Narrow"/>
          <w:sz w:val="20"/>
        </w:rPr>
        <w:t xml:space="preserve">                            </w:t>
      </w:r>
    </w:p>
    <w:p w14:paraId="147C8C30" w14:textId="0FD024CE" w:rsidR="00B361CB" w:rsidRPr="004D06E1" w:rsidRDefault="009C7C2F" w:rsidP="00B361CB">
      <w:pPr>
        <w:tabs>
          <w:tab w:val="left" w:pos="4760"/>
        </w:tabs>
        <w:spacing w:before="260"/>
        <w:ind w:firstLine="567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pict w14:anchorId="1EE9A5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5pt;margin-top:11.15pt;width:137.5pt;height:97pt;z-index:251659264;mso-wrap-style:none" stroked="f">
            <v:textbox style="mso-fit-shape-to-text:t">
              <w:txbxContent>
                <w:p w14:paraId="2855FC46" w14:textId="3D470D6C" w:rsidR="00B361CB" w:rsidRDefault="00B361CB" w:rsidP="00B361CB">
                  <w:r>
                    <w:rPr>
                      <w:noProof/>
                    </w:rPr>
                    <w:drawing>
                      <wp:inline distT="0" distB="0" distL="0" distR="0" wp14:anchorId="0976A99F" wp14:editId="65A31AC6">
                        <wp:extent cx="1555750" cy="1073150"/>
                        <wp:effectExtent l="0" t="0" r="0" b="0"/>
                        <wp:docPr id="3" name="Imagen 3" descr="FIRMAS 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IRMAS 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61CB">
        <w:rPr>
          <w:rFonts w:ascii="Arial Narrow" w:hAnsi="Arial Narrow"/>
          <w:noProof/>
          <w:sz w:val="20"/>
        </w:rPr>
        <w:drawing>
          <wp:inline distT="0" distB="0" distL="0" distR="0" wp14:anchorId="0474A1FA" wp14:editId="074C2911">
            <wp:extent cx="1765300" cy="774700"/>
            <wp:effectExtent l="0" t="0" r="0" b="0"/>
            <wp:docPr id="2" name="Imagen 2" descr="FIRMAS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S 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1CB">
        <w:rPr>
          <w:rFonts w:ascii="Arial Narrow" w:hAnsi="Arial Narrow"/>
          <w:sz w:val="20"/>
        </w:rPr>
        <w:tab/>
      </w:r>
      <w:r w:rsidR="00B361CB">
        <w:rPr>
          <w:rFonts w:ascii="Arial Narrow" w:hAnsi="Arial Narrow"/>
          <w:sz w:val="20"/>
        </w:rPr>
        <w:tab/>
      </w:r>
      <w:r w:rsidR="00B361CB">
        <w:rPr>
          <w:rFonts w:ascii="Arial Narrow" w:hAnsi="Arial Narrow"/>
          <w:sz w:val="20"/>
        </w:rPr>
        <w:tab/>
      </w:r>
      <w:r w:rsidR="00B361CB">
        <w:rPr>
          <w:rFonts w:ascii="Arial Narrow" w:hAnsi="Arial Narrow"/>
          <w:sz w:val="20"/>
        </w:rPr>
        <w:tab/>
      </w:r>
    </w:p>
    <w:p w14:paraId="091AC078" w14:textId="77777777" w:rsidR="00B361CB" w:rsidRPr="00CB6760" w:rsidRDefault="00B361CB" w:rsidP="00B361CB">
      <w:pPr>
        <w:ind w:firstLine="70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    </w:t>
      </w:r>
    </w:p>
    <w:p w14:paraId="29257059" w14:textId="62566374" w:rsidR="009D3FC1" w:rsidRPr="00FD3F92" w:rsidRDefault="00B361CB" w:rsidP="00B361CB">
      <w:pPr>
        <w:jc w:val="both"/>
        <w:rPr>
          <w:rFonts w:ascii="Arial Narrow" w:hAnsi="Arial Narrow"/>
          <w:sz w:val="20"/>
        </w:rPr>
      </w:pPr>
      <w:r w:rsidRPr="00CB6760">
        <w:rPr>
          <w:rFonts w:ascii="Arial Narrow" w:hAnsi="Arial Narrow"/>
        </w:rPr>
        <w:br w:type="page"/>
      </w:r>
      <w:r w:rsidR="009D3FC1" w:rsidRPr="00FD3F92">
        <w:rPr>
          <w:rFonts w:ascii="Arial Narrow" w:hAnsi="Arial Narrow"/>
          <w:sz w:val="20"/>
        </w:rPr>
        <w:lastRenderedPageBreak/>
        <w:tab/>
      </w:r>
      <w:r w:rsidR="00455F68">
        <w:rPr>
          <w:rFonts w:ascii="Arial Narrow" w:hAnsi="Arial Narrow"/>
          <w:sz w:val="20"/>
        </w:rPr>
        <w:t xml:space="preserve">                            </w:t>
      </w:r>
      <w:r w:rsidR="009D3FC1" w:rsidRPr="00FD3F92">
        <w:rPr>
          <w:rFonts w:ascii="Arial Narrow" w:hAnsi="Arial Narrow"/>
          <w:sz w:val="20"/>
        </w:rPr>
        <w:tab/>
      </w:r>
    </w:p>
    <w:p w14:paraId="5522B3D1" w14:textId="6448AD26" w:rsidR="00E96E48" w:rsidRPr="00FD3F92" w:rsidRDefault="00E96E48" w:rsidP="00B361CB">
      <w:pPr>
        <w:spacing w:before="180"/>
        <w:jc w:val="both"/>
        <w:rPr>
          <w:rFonts w:ascii="Arial Narrow" w:hAnsi="Arial Narrow" w:cs="Arial"/>
          <w:b/>
          <w:bCs/>
          <w:sz w:val="20"/>
        </w:rPr>
      </w:pPr>
      <w:r w:rsidRPr="00FD3F92">
        <w:rPr>
          <w:rFonts w:ascii="Arial Narrow" w:hAnsi="Arial Narrow" w:cs="Arial"/>
          <w:b/>
          <w:bCs/>
          <w:sz w:val="20"/>
        </w:rPr>
        <w:t>1.-OBJETO Y CAMPO DE APLICACIÓN</w:t>
      </w:r>
    </w:p>
    <w:p w14:paraId="2F593311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0C08DA5C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  <w:r w:rsidRPr="00FD3F92">
        <w:rPr>
          <w:rFonts w:ascii="Arial Narrow" w:hAnsi="Arial Narrow" w:cs="Arial"/>
          <w:sz w:val="20"/>
        </w:rPr>
        <w:t>El presente procedimiento tiene por objeto establecer la forma de llevar a cabo el control, la investigación y el registro de las no conformidades. Así mismo, define la sistemática para eliminar las causas de las no conformidades reales y potenciales mediante la implantación de acciones correctivas respectivamente.</w:t>
      </w:r>
    </w:p>
    <w:p w14:paraId="4AADC454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07519A3E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6096FA30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</w:rPr>
      </w:pPr>
      <w:r w:rsidRPr="00FD3F92">
        <w:rPr>
          <w:rFonts w:ascii="Arial Narrow" w:hAnsi="Arial Narrow" w:cs="Arial"/>
          <w:b/>
          <w:bCs/>
          <w:sz w:val="20"/>
        </w:rPr>
        <w:t>2.-RESPONSABILIDADES</w:t>
      </w:r>
    </w:p>
    <w:p w14:paraId="1B08F016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40EF3E01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E96E48" w:rsidRPr="00FD3F92" w14:paraId="53162555" w14:textId="77777777" w:rsidTr="00B361CB">
        <w:trPr>
          <w:cantSplit/>
          <w:trHeight w:val="21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vAlign w:val="center"/>
          </w:tcPr>
          <w:p w14:paraId="352A872D" w14:textId="77777777" w:rsidR="00E96E48" w:rsidRPr="00FD3F92" w:rsidRDefault="00E96E48" w:rsidP="00F20C8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D3F92">
              <w:rPr>
                <w:rFonts w:ascii="Arial Narrow" w:hAnsi="Arial Narrow" w:cs="Arial"/>
                <w:b/>
                <w:bCs/>
                <w:sz w:val="20"/>
              </w:rPr>
              <w:t>RESPONSABLE</w:t>
            </w:r>
          </w:p>
          <w:p w14:paraId="3B90A8E2" w14:textId="77777777" w:rsidR="00E96E48" w:rsidRPr="00FD3F92" w:rsidRDefault="00F82F68" w:rsidP="00F20C88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DEL SIG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BB048" w14:textId="77777777" w:rsidR="00E96E48" w:rsidRPr="00FD3F92" w:rsidRDefault="00E96E48" w:rsidP="00E96E4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 w:rsidRPr="00FD3F92">
              <w:rPr>
                <w:rFonts w:ascii="Arial Narrow" w:hAnsi="Arial Narrow" w:cs="Arial"/>
                <w:sz w:val="20"/>
              </w:rPr>
              <w:t>Apertura de informe de no conformidad con su análisis de causas</w:t>
            </w:r>
            <w:r w:rsidR="00A655BE">
              <w:rPr>
                <w:rFonts w:ascii="Arial Narrow" w:hAnsi="Arial Narrow" w:cs="Arial"/>
                <w:sz w:val="20"/>
              </w:rPr>
              <w:t xml:space="preserve">, </w:t>
            </w:r>
            <w:r w:rsidRPr="00FD3F92">
              <w:rPr>
                <w:rFonts w:ascii="Arial Narrow" w:hAnsi="Arial Narrow" w:cs="Arial"/>
                <w:sz w:val="20"/>
              </w:rPr>
              <w:t>toma de decisiones reparadoras</w:t>
            </w:r>
            <w:r w:rsidR="00292D39">
              <w:rPr>
                <w:rFonts w:ascii="Arial Narrow" w:hAnsi="Arial Narrow" w:cs="Arial"/>
                <w:sz w:val="20"/>
              </w:rPr>
              <w:t xml:space="preserve"> en el Plan de Acciones</w:t>
            </w:r>
            <w:r w:rsidRPr="00FD3F92">
              <w:rPr>
                <w:rFonts w:ascii="Arial Narrow" w:hAnsi="Arial Narrow" w:cs="Arial"/>
                <w:sz w:val="20"/>
              </w:rPr>
              <w:t xml:space="preserve"> y asignación de responsables y plazos.</w:t>
            </w:r>
          </w:p>
          <w:p w14:paraId="50968D40" w14:textId="77777777" w:rsidR="00E96E48" w:rsidRPr="00FD3F92" w:rsidRDefault="00E96E48" w:rsidP="00E96E4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 w:rsidRPr="00FD3F92">
              <w:rPr>
                <w:rFonts w:ascii="Arial Narrow" w:hAnsi="Arial Narrow" w:cs="Arial"/>
                <w:sz w:val="20"/>
              </w:rPr>
              <w:t>Verificación de la eficacia de las decisiones tomadas.</w:t>
            </w:r>
          </w:p>
          <w:p w14:paraId="3AB5BAF3" w14:textId="77777777" w:rsidR="00E96E48" w:rsidRPr="00FD3F92" w:rsidRDefault="00292D39" w:rsidP="00E96E48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</w:t>
            </w:r>
            <w:r w:rsidR="00E96E48" w:rsidRPr="00FD3F92">
              <w:rPr>
                <w:rFonts w:ascii="Arial Narrow" w:hAnsi="Arial Narrow" w:cs="Arial"/>
                <w:sz w:val="20"/>
              </w:rPr>
              <w:t>nálisis de c</w:t>
            </w:r>
            <w:r>
              <w:rPr>
                <w:rFonts w:ascii="Arial Narrow" w:hAnsi="Arial Narrow" w:cs="Arial"/>
                <w:sz w:val="20"/>
              </w:rPr>
              <w:t>ostes</w:t>
            </w:r>
            <w:r w:rsidR="00E96E48" w:rsidRPr="00FD3F92">
              <w:rPr>
                <w:rFonts w:ascii="Arial Narrow" w:hAnsi="Arial Narrow" w:cs="Arial"/>
                <w:sz w:val="20"/>
              </w:rPr>
              <w:t>.</w:t>
            </w:r>
          </w:p>
          <w:p w14:paraId="68D1C8ED" w14:textId="77777777" w:rsidR="00E96E48" w:rsidRPr="00FD3F92" w:rsidRDefault="00894074" w:rsidP="00A655BE">
            <w:pPr>
              <w:numPr>
                <w:ilvl w:val="0"/>
                <w:numId w:val="26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Reuniones periódicas en para revisar si están surtiendo efecto las acciones correctivas</w:t>
            </w:r>
            <w:r w:rsidR="00E96E48" w:rsidRPr="00FD3F92">
              <w:rPr>
                <w:rFonts w:ascii="Arial Narrow" w:hAnsi="Arial Narrow" w:cs="Arial"/>
                <w:sz w:val="20"/>
              </w:rPr>
              <w:t>.</w:t>
            </w:r>
          </w:p>
        </w:tc>
      </w:tr>
      <w:tr w:rsidR="00E96E48" w:rsidRPr="00FD3F92" w14:paraId="60F33751" w14:textId="77777777" w:rsidTr="00B361CB">
        <w:trPr>
          <w:cantSplit/>
          <w:trHeight w:val="3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14:paraId="13A303AD" w14:textId="77777777" w:rsidR="00E96E48" w:rsidRPr="00FD3F92" w:rsidRDefault="00E96E48" w:rsidP="00F20C8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D3F92">
              <w:rPr>
                <w:rFonts w:ascii="Arial Narrow" w:hAnsi="Arial Narrow" w:cs="Arial"/>
                <w:b/>
                <w:bCs/>
                <w:sz w:val="20"/>
              </w:rPr>
              <w:t>RESPONSABLES ASIGNADOS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B67F" w14:textId="77777777" w:rsidR="00894074" w:rsidRDefault="00894074" w:rsidP="00E96E48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Detalle de las causas y análisis si procede.</w:t>
            </w:r>
          </w:p>
          <w:p w14:paraId="34F61E3F" w14:textId="77777777" w:rsidR="00E96E48" w:rsidRPr="00FD3F92" w:rsidRDefault="00E96E48" w:rsidP="00A94155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 w:rsidRPr="00FD3F92">
              <w:rPr>
                <w:rFonts w:ascii="Arial Narrow" w:hAnsi="Arial Narrow" w:cs="Arial"/>
                <w:sz w:val="20"/>
              </w:rPr>
              <w:t xml:space="preserve">Realizar en plazo las tareas asignadas por </w:t>
            </w:r>
            <w:r w:rsidR="00912C11">
              <w:rPr>
                <w:rFonts w:ascii="Arial Narrow" w:hAnsi="Arial Narrow" w:cs="Arial"/>
                <w:sz w:val="20"/>
              </w:rPr>
              <w:t xml:space="preserve">el Responsable </w:t>
            </w:r>
            <w:r w:rsidR="00A655BE">
              <w:rPr>
                <w:rFonts w:ascii="Arial Narrow" w:hAnsi="Arial Narrow" w:cs="Arial"/>
                <w:sz w:val="20"/>
              </w:rPr>
              <w:t>del SIG</w:t>
            </w:r>
            <w:r w:rsidRPr="00FD3F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D3F92">
              <w:rPr>
                <w:rFonts w:ascii="Arial Narrow" w:hAnsi="Arial Narrow" w:cs="Arial"/>
                <w:sz w:val="20"/>
              </w:rPr>
              <w:t>en los informes de no conformidad y en los de acción correctiva.</w:t>
            </w:r>
          </w:p>
        </w:tc>
      </w:tr>
      <w:tr w:rsidR="00E96E48" w:rsidRPr="00FD3F92" w14:paraId="3C881127" w14:textId="77777777" w:rsidTr="00B361CB">
        <w:trPr>
          <w:cantSplit/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14:paraId="6D9E15DC" w14:textId="7807C326" w:rsidR="00E96E48" w:rsidRPr="00FD3F92" w:rsidRDefault="00E96E48" w:rsidP="00F20C8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D3F92">
              <w:rPr>
                <w:rFonts w:ascii="Arial Narrow" w:hAnsi="Arial Narrow" w:cs="Arial"/>
                <w:b/>
                <w:bCs/>
                <w:sz w:val="20"/>
              </w:rPr>
              <w:t xml:space="preserve">TRABAJADORES DE LA </w:t>
            </w:r>
            <w:r w:rsidR="005C1CF3">
              <w:rPr>
                <w:rFonts w:ascii="Arial Narrow" w:hAnsi="Arial Narrow" w:cs="Arial"/>
                <w:b/>
                <w:bCs/>
                <w:sz w:val="20"/>
              </w:rPr>
              <w:t>ORGANIZACIÓN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74A" w14:textId="77777777" w:rsidR="00E96E48" w:rsidRPr="00FD3F92" w:rsidRDefault="00E96E48" w:rsidP="00A354EB">
            <w:pPr>
              <w:numPr>
                <w:ilvl w:val="0"/>
                <w:numId w:val="27"/>
              </w:numPr>
              <w:suppressAutoHyphens/>
              <w:autoSpaceDE w:val="0"/>
              <w:snapToGrid w:val="0"/>
              <w:jc w:val="both"/>
              <w:rPr>
                <w:rFonts w:ascii="Arial Narrow" w:hAnsi="Arial Narrow" w:cs="Arial"/>
                <w:sz w:val="20"/>
              </w:rPr>
            </w:pPr>
            <w:r w:rsidRPr="00FD3F92">
              <w:rPr>
                <w:rFonts w:ascii="Arial Narrow" w:hAnsi="Arial Narrow" w:cs="Arial"/>
                <w:sz w:val="20"/>
              </w:rPr>
              <w:t xml:space="preserve">Informar al </w:t>
            </w:r>
            <w:r w:rsidR="00631A3F">
              <w:rPr>
                <w:rFonts w:ascii="Arial Narrow" w:hAnsi="Arial Narrow" w:cs="Arial"/>
                <w:sz w:val="20"/>
              </w:rPr>
              <w:t xml:space="preserve">Responsable </w:t>
            </w:r>
            <w:r w:rsidR="00A655BE">
              <w:rPr>
                <w:rFonts w:ascii="Arial Narrow" w:hAnsi="Arial Narrow" w:cs="Arial"/>
                <w:sz w:val="20"/>
              </w:rPr>
              <w:t>del SIG</w:t>
            </w:r>
            <w:r w:rsidRPr="00FD3F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D3F92">
              <w:rPr>
                <w:rFonts w:ascii="Arial Narrow" w:hAnsi="Arial Narrow" w:cs="Arial"/>
                <w:sz w:val="20"/>
              </w:rPr>
              <w:t xml:space="preserve">de las </w:t>
            </w:r>
            <w:r w:rsidR="00A354EB">
              <w:rPr>
                <w:rFonts w:ascii="Arial Narrow" w:hAnsi="Arial Narrow" w:cs="Arial"/>
                <w:sz w:val="20"/>
              </w:rPr>
              <w:t>incidencias</w:t>
            </w:r>
            <w:r w:rsidRPr="00FD3F92">
              <w:rPr>
                <w:rFonts w:ascii="Arial Narrow" w:hAnsi="Arial Narrow" w:cs="Arial"/>
                <w:sz w:val="20"/>
              </w:rPr>
              <w:t xml:space="preserve"> detectadas.</w:t>
            </w:r>
          </w:p>
        </w:tc>
      </w:tr>
    </w:tbl>
    <w:p w14:paraId="4B06D4E4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602212DB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163A4835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</w:rPr>
      </w:pPr>
      <w:r w:rsidRPr="00FD3F92">
        <w:rPr>
          <w:rFonts w:ascii="Arial Narrow" w:hAnsi="Arial Narrow" w:cs="Arial"/>
          <w:b/>
          <w:bCs/>
          <w:sz w:val="20"/>
        </w:rPr>
        <w:t>3.-DESARROLLO</w:t>
      </w:r>
    </w:p>
    <w:p w14:paraId="54F0DB44" w14:textId="77777777" w:rsidR="00AC7478" w:rsidRDefault="00AC7478" w:rsidP="00E96E48">
      <w:pPr>
        <w:jc w:val="both"/>
        <w:rPr>
          <w:rFonts w:ascii="Arial Narrow" w:hAnsi="Arial Narrow" w:cs="Arial"/>
          <w:b/>
          <w:bCs/>
          <w:sz w:val="20"/>
        </w:rPr>
      </w:pPr>
    </w:p>
    <w:p w14:paraId="37189A84" w14:textId="77777777" w:rsidR="00912C11" w:rsidRPr="00D05AE1" w:rsidRDefault="00912C11" w:rsidP="00AD5CE4">
      <w:pPr>
        <w:ind w:left="284" w:hanging="284"/>
        <w:jc w:val="both"/>
        <w:rPr>
          <w:rFonts w:ascii="Arial Narrow" w:hAnsi="Arial Narrow" w:cs="Arial"/>
          <w:sz w:val="20"/>
          <w:u w:val="single"/>
        </w:rPr>
      </w:pPr>
      <w:r w:rsidRPr="00D05AE1">
        <w:rPr>
          <w:rFonts w:ascii="Arial Narrow" w:hAnsi="Arial Narrow" w:cs="Arial"/>
          <w:sz w:val="20"/>
          <w:u w:val="single"/>
        </w:rPr>
        <w:t>3.1.-GESTIÓN DE NO CONFORMIDADES</w:t>
      </w:r>
    </w:p>
    <w:p w14:paraId="45EC997D" w14:textId="77777777" w:rsidR="00912C11" w:rsidRPr="00D05AE1" w:rsidRDefault="00912C11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20C91A97" w14:textId="77777777" w:rsidR="00912C11" w:rsidRPr="00FD3F92" w:rsidRDefault="00912C11" w:rsidP="00AD5CE4">
      <w:pPr>
        <w:ind w:left="284" w:hanging="284"/>
        <w:jc w:val="both"/>
        <w:rPr>
          <w:rFonts w:ascii="Arial Narrow" w:hAnsi="Arial Narrow" w:cs="Arial"/>
          <w:b/>
          <w:bCs/>
          <w:sz w:val="20"/>
        </w:rPr>
      </w:pPr>
      <w:r w:rsidRPr="00D05AE1">
        <w:rPr>
          <w:rFonts w:ascii="Arial Narrow" w:hAnsi="Arial Narrow" w:cs="Arial"/>
          <w:sz w:val="20"/>
          <w:u w:val="single"/>
        </w:rPr>
        <w:t>3.1.1.-Apertura de un informe de no conformidad</w:t>
      </w:r>
    </w:p>
    <w:p w14:paraId="5E0DE5F3" w14:textId="77777777" w:rsidR="00E96E48" w:rsidRPr="00FD3F92" w:rsidRDefault="00E96E48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563B85F9" w14:textId="77777777" w:rsidR="00912C11" w:rsidRDefault="00912C11" w:rsidP="00AD5CE4">
      <w:pPr>
        <w:ind w:left="284" w:hanging="284"/>
        <w:jc w:val="both"/>
        <w:rPr>
          <w:rFonts w:ascii="Arial Narrow" w:hAnsi="Arial Narrow" w:cs="Arial"/>
          <w:sz w:val="20"/>
        </w:rPr>
      </w:pPr>
      <w:r w:rsidRPr="00D05AE1">
        <w:rPr>
          <w:rFonts w:ascii="Arial Narrow" w:hAnsi="Arial Narrow" w:cs="Arial"/>
          <w:sz w:val="20"/>
        </w:rPr>
        <w:t xml:space="preserve">Se consideran no conformidades del sistema de gestión </w:t>
      </w:r>
      <w:r w:rsidR="00982629">
        <w:rPr>
          <w:rFonts w:ascii="Arial Narrow" w:hAnsi="Arial Narrow" w:cs="Arial"/>
          <w:sz w:val="20"/>
        </w:rPr>
        <w:t>los siguientes puntos</w:t>
      </w:r>
      <w:r w:rsidRPr="00D05AE1">
        <w:rPr>
          <w:rFonts w:ascii="Arial Narrow" w:hAnsi="Arial Narrow" w:cs="Arial"/>
          <w:sz w:val="20"/>
        </w:rPr>
        <w:t>:</w:t>
      </w:r>
    </w:p>
    <w:p w14:paraId="448F9479" w14:textId="77777777" w:rsidR="00E61EFA" w:rsidRPr="00D05AE1" w:rsidRDefault="00E61EFA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533FB8D4" w14:textId="77777777" w:rsidR="00982629" w:rsidRDefault="00982629" w:rsidP="00AD5CE4">
      <w:pPr>
        <w:numPr>
          <w:ilvl w:val="0"/>
          <w:numId w:val="23"/>
        </w:numPr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Materiales </w:t>
      </w:r>
      <w:r w:rsidR="004B1AD6">
        <w:rPr>
          <w:rFonts w:ascii="Arial Narrow" w:hAnsi="Arial Narrow" w:cs="Arial"/>
          <w:sz w:val="20"/>
        </w:rPr>
        <w:t xml:space="preserve">averiados al </w:t>
      </w:r>
      <w:proofErr w:type="spellStart"/>
      <w:r w:rsidR="004B1AD6">
        <w:rPr>
          <w:rFonts w:ascii="Arial Narrow" w:hAnsi="Arial Narrow" w:cs="Arial"/>
          <w:sz w:val="20"/>
        </w:rPr>
        <w:t>recepcionar</w:t>
      </w:r>
      <w:proofErr w:type="spellEnd"/>
    </w:p>
    <w:p w14:paraId="4EA272CF" w14:textId="77777777" w:rsidR="00982629" w:rsidRDefault="00982629" w:rsidP="00AD5CE4">
      <w:pPr>
        <w:numPr>
          <w:ilvl w:val="0"/>
          <w:numId w:val="23"/>
        </w:numPr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Errores producidos </w:t>
      </w:r>
      <w:r w:rsidR="004B1AD6">
        <w:rPr>
          <w:rFonts w:ascii="Arial Narrow" w:hAnsi="Arial Narrow" w:cs="Arial"/>
          <w:sz w:val="20"/>
        </w:rPr>
        <w:t>durante la prestación del servicio</w:t>
      </w:r>
    </w:p>
    <w:p w14:paraId="491B4837" w14:textId="77777777" w:rsidR="00982629" w:rsidRDefault="00982629" w:rsidP="00AD5CE4">
      <w:pPr>
        <w:numPr>
          <w:ilvl w:val="0"/>
          <w:numId w:val="23"/>
        </w:numPr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Incidencias sin determinar causa</w:t>
      </w:r>
    </w:p>
    <w:p w14:paraId="36AE37BA" w14:textId="77777777" w:rsidR="00982629" w:rsidRDefault="00982629" w:rsidP="00AD5CE4">
      <w:pPr>
        <w:numPr>
          <w:ilvl w:val="0"/>
          <w:numId w:val="23"/>
        </w:numPr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Inc</w:t>
      </w:r>
      <w:r w:rsidR="00A655BE">
        <w:rPr>
          <w:rFonts w:ascii="Arial Narrow" w:hAnsi="Arial Narrow" w:cs="Arial"/>
          <w:sz w:val="20"/>
        </w:rPr>
        <w:t>idencias de proveedores varios</w:t>
      </w:r>
    </w:p>
    <w:p w14:paraId="549CBAED" w14:textId="77777777" w:rsidR="00A655BE" w:rsidRDefault="00A655BE" w:rsidP="00AD5CE4">
      <w:pPr>
        <w:numPr>
          <w:ilvl w:val="0"/>
          <w:numId w:val="23"/>
        </w:numPr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Quejas de clientes</w:t>
      </w:r>
    </w:p>
    <w:p w14:paraId="1BBC0691" w14:textId="77777777" w:rsidR="00E61EFA" w:rsidRDefault="00E61EFA" w:rsidP="00AD5CE4">
      <w:pPr>
        <w:suppressAutoHyphens/>
        <w:ind w:left="284" w:hanging="284"/>
        <w:jc w:val="both"/>
        <w:rPr>
          <w:rFonts w:ascii="Arial Narrow" w:hAnsi="Arial Narrow" w:cs="Arial"/>
          <w:sz w:val="20"/>
        </w:rPr>
      </w:pPr>
    </w:p>
    <w:p w14:paraId="1754B4CE" w14:textId="63BA2663" w:rsidR="00CF2A9F" w:rsidRDefault="00E61EFA" w:rsidP="00AD5CE4">
      <w:pPr>
        <w:ind w:left="284" w:hanging="284"/>
        <w:jc w:val="both"/>
        <w:rPr>
          <w:rFonts w:ascii="Arial Narrow" w:hAnsi="Arial Narrow" w:cs="Arial"/>
          <w:sz w:val="20"/>
        </w:rPr>
      </w:pPr>
      <w:r w:rsidRPr="00D05AE1">
        <w:rPr>
          <w:rFonts w:ascii="Arial Narrow" w:hAnsi="Arial Narrow" w:cs="Arial"/>
          <w:sz w:val="20"/>
          <w:u w:val="single"/>
        </w:rPr>
        <w:t>3.1.</w:t>
      </w:r>
      <w:r>
        <w:rPr>
          <w:rFonts w:ascii="Arial Narrow" w:hAnsi="Arial Narrow" w:cs="Arial"/>
          <w:sz w:val="20"/>
          <w:u w:val="single"/>
        </w:rPr>
        <w:t>2</w:t>
      </w:r>
      <w:r w:rsidRPr="00D05AE1">
        <w:rPr>
          <w:rFonts w:ascii="Arial Narrow" w:hAnsi="Arial Narrow" w:cs="Arial"/>
          <w:sz w:val="20"/>
          <w:u w:val="single"/>
        </w:rPr>
        <w:t>.-</w:t>
      </w:r>
      <w:r>
        <w:rPr>
          <w:rFonts w:ascii="Arial Narrow" w:hAnsi="Arial Narrow" w:cs="Arial"/>
          <w:sz w:val="20"/>
          <w:u w:val="single"/>
        </w:rPr>
        <w:t xml:space="preserve"> </w:t>
      </w:r>
      <w:r w:rsidRPr="00D05AE1">
        <w:rPr>
          <w:rFonts w:ascii="Arial Narrow" w:hAnsi="Arial Narrow" w:cs="Arial"/>
          <w:sz w:val="20"/>
          <w:u w:val="single"/>
        </w:rPr>
        <w:t>A</w:t>
      </w:r>
      <w:r>
        <w:rPr>
          <w:rFonts w:ascii="Arial Narrow" w:hAnsi="Arial Narrow" w:cs="Arial"/>
          <w:sz w:val="20"/>
          <w:u w:val="single"/>
        </w:rPr>
        <w:t xml:space="preserve">nálisis Causa </w:t>
      </w:r>
      <w:r w:rsidR="005729D7">
        <w:rPr>
          <w:rFonts w:ascii="Arial Narrow" w:hAnsi="Arial Narrow" w:cs="Arial"/>
          <w:sz w:val="20"/>
          <w:u w:val="single"/>
        </w:rPr>
        <w:t>Raíz</w:t>
      </w:r>
      <w:r>
        <w:rPr>
          <w:rFonts w:ascii="Arial Narrow" w:hAnsi="Arial Narrow" w:cs="Arial"/>
          <w:sz w:val="20"/>
          <w:u w:val="single"/>
        </w:rPr>
        <w:t xml:space="preserve"> </w:t>
      </w:r>
    </w:p>
    <w:p w14:paraId="27A90B4B" w14:textId="77777777" w:rsidR="00E61EFA" w:rsidRPr="00D05AE1" w:rsidRDefault="00E61EFA" w:rsidP="00AD5CE4">
      <w:pPr>
        <w:suppressAutoHyphens/>
        <w:ind w:left="284" w:hanging="284"/>
        <w:jc w:val="both"/>
        <w:rPr>
          <w:rFonts w:ascii="Arial Narrow" w:hAnsi="Arial Narrow" w:cs="Arial"/>
          <w:sz w:val="20"/>
        </w:rPr>
      </w:pPr>
    </w:p>
    <w:p w14:paraId="1B230887" w14:textId="273604D1" w:rsidR="00E61EFA" w:rsidRDefault="00912C11" w:rsidP="00AD5CE4">
      <w:pPr>
        <w:pStyle w:val="Sangradetextonormal"/>
        <w:ind w:left="0"/>
        <w:rPr>
          <w:rFonts w:ascii="Arial Narrow" w:hAnsi="Arial Narrow" w:cs="Arial"/>
          <w:b/>
          <w:bCs/>
        </w:rPr>
      </w:pPr>
      <w:r w:rsidRPr="009750A6">
        <w:rPr>
          <w:rFonts w:ascii="Arial Narrow" w:hAnsi="Arial Narrow" w:cs="Arial"/>
        </w:rPr>
        <w:t xml:space="preserve">La detección de </w:t>
      </w:r>
      <w:r>
        <w:rPr>
          <w:rFonts w:ascii="Arial Narrow" w:hAnsi="Arial Narrow" w:cs="Arial"/>
        </w:rPr>
        <w:t>Incidencias o No Conformidades</w:t>
      </w:r>
      <w:r w:rsidRPr="009750A6">
        <w:rPr>
          <w:rFonts w:ascii="Arial Narrow" w:hAnsi="Arial Narrow" w:cs="Arial"/>
        </w:rPr>
        <w:t xml:space="preserve"> podrá llevarse a cabo por cualquier persona de cualquier </w:t>
      </w:r>
      <w:r>
        <w:rPr>
          <w:rFonts w:ascii="Arial Narrow" w:hAnsi="Arial Narrow" w:cs="Arial"/>
        </w:rPr>
        <w:t>área</w:t>
      </w:r>
      <w:r w:rsidRPr="009750A6">
        <w:rPr>
          <w:rFonts w:ascii="Arial Narrow" w:hAnsi="Arial Narrow" w:cs="Arial"/>
        </w:rPr>
        <w:t xml:space="preserve">, durante el desarrollo de las actividades que se llevan a cabo en la </w:t>
      </w:r>
      <w:r w:rsidR="005C1CF3">
        <w:rPr>
          <w:rFonts w:ascii="Arial Narrow" w:hAnsi="Arial Narrow" w:cs="Arial"/>
        </w:rPr>
        <w:t>organización</w:t>
      </w:r>
      <w:r>
        <w:rPr>
          <w:rFonts w:ascii="Arial Narrow" w:hAnsi="Arial Narrow" w:cs="Arial"/>
        </w:rPr>
        <w:t xml:space="preserve"> </w:t>
      </w:r>
      <w:r w:rsidR="004B1AD6">
        <w:rPr>
          <w:rFonts w:ascii="Arial Narrow" w:hAnsi="Arial Narrow" w:cs="Arial"/>
        </w:rPr>
        <w:t>NEP</w:t>
      </w:r>
      <w:r>
        <w:rPr>
          <w:rFonts w:ascii="Arial Narrow" w:hAnsi="Arial Narrow" w:cs="Arial"/>
        </w:rPr>
        <w:t>.</w:t>
      </w:r>
      <w:r w:rsidRPr="009750A6">
        <w:rPr>
          <w:rFonts w:ascii="Arial Narrow" w:hAnsi="Arial Narrow" w:cs="Arial"/>
        </w:rPr>
        <w:t xml:space="preserve"> La </w:t>
      </w:r>
      <w:r w:rsidR="005C1CF3">
        <w:rPr>
          <w:rFonts w:ascii="Arial Narrow" w:hAnsi="Arial Narrow" w:cs="Arial"/>
        </w:rPr>
        <w:t>organización</w:t>
      </w:r>
      <w:r w:rsidRPr="009750A6">
        <w:rPr>
          <w:rFonts w:ascii="Arial Narrow" w:hAnsi="Arial Narrow" w:cs="Arial"/>
        </w:rPr>
        <w:t xml:space="preserve"> va a distinguir entre Incidencias Mayores y Menores, serán Incidencias menores aquellas que no repercutan en su producto final ni en el </w:t>
      </w:r>
      <w:r w:rsidR="00956A1E">
        <w:rPr>
          <w:rFonts w:ascii="Arial Narrow" w:hAnsi="Arial Narrow" w:cs="Arial"/>
        </w:rPr>
        <w:t>cliente</w:t>
      </w:r>
      <w:r w:rsidRPr="009750A6">
        <w:rPr>
          <w:rFonts w:ascii="Arial Narrow" w:hAnsi="Arial Narrow" w:cs="Arial"/>
        </w:rPr>
        <w:t xml:space="preserve"> alterando la satisfacción de éste, quedarán registradas sólo en </w:t>
      </w:r>
      <w:r w:rsidR="005C1CF3">
        <w:rPr>
          <w:rFonts w:ascii="Arial Narrow" w:hAnsi="Arial Narrow" w:cs="Arial"/>
        </w:rPr>
        <w:t>la</w:t>
      </w:r>
      <w:r>
        <w:rPr>
          <w:rFonts w:ascii="Arial Narrow" w:hAnsi="Arial Narrow" w:cs="Arial"/>
        </w:rPr>
        <w:t xml:space="preserve"> </w:t>
      </w:r>
      <w:r w:rsidRPr="006E0692">
        <w:rPr>
          <w:rFonts w:ascii="Arial Narrow" w:hAnsi="Arial Narrow" w:cs="Arial"/>
          <w:b/>
        </w:rPr>
        <w:t>HOJA DE INCI</w:t>
      </w:r>
      <w:r>
        <w:rPr>
          <w:rFonts w:ascii="Arial Narrow" w:hAnsi="Arial Narrow" w:cs="Arial"/>
          <w:b/>
        </w:rPr>
        <w:t>D</w:t>
      </w:r>
      <w:r w:rsidRPr="006E0692">
        <w:rPr>
          <w:rFonts w:ascii="Arial Narrow" w:hAnsi="Arial Narrow" w:cs="Arial"/>
          <w:b/>
        </w:rPr>
        <w:t>ENCIAS</w:t>
      </w:r>
      <w:r>
        <w:rPr>
          <w:rFonts w:ascii="Arial Narrow" w:hAnsi="Arial Narrow" w:cs="Arial"/>
        </w:rPr>
        <w:t>, pero no pasarán a ser No conformidades</w:t>
      </w:r>
      <w:r w:rsidRPr="009750A6">
        <w:rPr>
          <w:rFonts w:ascii="Arial Narrow" w:hAnsi="Arial Narrow" w:cs="Arial"/>
        </w:rPr>
        <w:t xml:space="preserve">. Serán Incidencias mayores las incidencias graves, que sí repercutan en </w:t>
      </w:r>
      <w:r>
        <w:rPr>
          <w:rFonts w:ascii="Arial Narrow" w:hAnsi="Arial Narrow" w:cs="Arial"/>
        </w:rPr>
        <w:t>servicio</w:t>
      </w:r>
      <w:r w:rsidRPr="009750A6">
        <w:rPr>
          <w:rFonts w:ascii="Arial Narrow" w:hAnsi="Arial Narrow" w:cs="Arial"/>
        </w:rPr>
        <w:t xml:space="preserve"> o en el </w:t>
      </w:r>
      <w:r w:rsidR="00956A1E">
        <w:rPr>
          <w:rFonts w:ascii="Arial Narrow" w:hAnsi="Arial Narrow" w:cs="Arial"/>
        </w:rPr>
        <w:t>cliente</w:t>
      </w:r>
      <w:r w:rsidRPr="009750A6">
        <w:rPr>
          <w:rFonts w:ascii="Arial Narrow" w:hAnsi="Arial Narrow" w:cs="Arial"/>
        </w:rPr>
        <w:t xml:space="preserve"> alterando la satisfacción de éste </w:t>
      </w:r>
      <w:r w:rsidR="003C3805">
        <w:rPr>
          <w:rFonts w:ascii="Arial Narrow" w:hAnsi="Arial Narrow" w:cs="Arial"/>
        </w:rPr>
        <w:t xml:space="preserve">o que hayan supuesto gasto para la </w:t>
      </w:r>
      <w:r w:rsidR="005C1CF3">
        <w:rPr>
          <w:rFonts w:ascii="Arial Narrow" w:hAnsi="Arial Narrow" w:cs="Arial"/>
        </w:rPr>
        <w:t>organización</w:t>
      </w:r>
      <w:r w:rsidR="003C3805">
        <w:rPr>
          <w:rFonts w:ascii="Arial Narrow" w:hAnsi="Arial Narrow" w:cs="Arial"/>
        </w:rPr>
        <w:t xml:space="preserve"> </w:t>
      </w:r>
      <w:r w:rsidRPr="009750A6">
        <w:rPr>
          <w:rFonts w:ascii="Arial Narrow" w:hAnsi="Arial Narrow" w:cs="Arial"/>
        </w:rPr>
        <w:t xml:space="preserve">y sí serán registradas </w:t>
      </w:r>
      <w:r>
        <w:rPr>
          <w:rFonts w:ascii="Arial Narrow" w:hAnsi="Arial Narrow" w:cs="Arial"/>
        </w:rPr>
        <w:t xml:space="preserve">como No conformidad por parte </w:t>
      </w:r>
      <w:r w:rsidR="00A354EB">
        <w:rPr>
          <w:rFonts w:ascii="Arial Narrow" w:hAnsi="Arial Narrow" w:cs="Arial"/>
        </w:rPr>
        <w:t xml:space="preserve">del </w:t>
      </w:r>
      <w:bookmarkStart w:id="0" w:name="_GoBack"/>
      <w:bookmarkEnd w:id="0"/>
      <w:r w:rsidR="005729D7">
        <w:rPr>
          <w:rFonts w:ascii="Arial Narrow" w:hAnsi="Arial Narrow" w:cs="Arial"/>
        </w:rPr>
        <w:t>responsable</w:t>
      </w:r>
      <w:r w:rsidR="00A354EB">
        <w:rPr>
          <w:rFonts w:ascii="Arial Narrow" w:hAnsi="Arial Narrow" w:cs="Arial"/>
        </w:rPr>
        <w:t xml:space="preserve"> </w:t>
      </w:r>
      <w:r w:rsidR="00A655BE">
        <w:rPr>
          <w:rFonts w:ascii="Arial Narrow" w:hAnsi="Arial Narrow" w:cs="Arial"/>
        </w:rPr>
        <w:t>del SIG.</w:t>
      </w:r>
    </w:p>
    <w:p w14:paraId="2A0AD313" w14:textId="77777777" w:rsidR="00E61EFA" w:rsidRDefault="00E61EFA" w:rsidP="00912C11">
      <w:pPr>
        <w:pStyle w:val="Sangradetextonormal"/>
        <w:rPr>
          <w:rFonts w:ascii="Arial Narrow" w:hAnsi="Arial Narrow" w:cs="Arial"/>
          <w:b/>
          <w:bCs/>
        </w:rPr>
      </w:pPr>
    </w:p>
    <w:p w14:paraId="7C5043EF" w14:textId="77777777" w:rsidR="00E61EFA" w:rsidRDefault="00F82F68" w:rsidP="00AD5C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u w:val="single"/>
        </w:rPr>
        <w:t>3.1.3</w:t>
      </w:r>
      <w:r w:rsidR="00E61EFA" w:rsidRPr="00D05AE1">
        <w:rPr>
          <w:rFonts w:ascii="Arial Narrow" w:hAnsi="Arial Narrow" w:cs="Arial"/>
          <w:sz w:val="20"/>
          <w:u w:val="single"/>
        </w:rPr>
        <w:t>.-</w:t>
      </w:r>
      <w:r w:rsidR="00E61EFA">
        <w:rPr>
          <w:rFonts w:ascii="Arial Narrow" w:hAnsi="Arial Narrow" w:cs="Arial"/>
          <w:sz w:val="20"/>
          <w:u w:val="single"/>
        </w:rPr>
        <w:t xml:space="preserve"> Registro de todas las NC</w:t>
      </w:r>
    </w:p>
    <w:p w14:paraId="2E4B2555" w14:textId="77777777" w:rsidR="00E61EFA" w:rsidRDefault="00E61EFA" w:rsidP="00AD5CE4">
      <w:pPr>
        <w:pStyle w:val="Sangradetextonormal"/>
        <w:ind w:left="0"/>
        <w:rPr>
          <w:rFonts w:ascii="Arial Narrow" w:hAnsi="Arial Narrow" w:cs="Arial"/>
        </w:rPr>
      </w:pPr>
    </w:p>
    <w:p w14:paraId="13E3EAF3" w14:textId="77777777" w:rsidR="00912C11" w:rsidRPr="00D05AE1" w:rsidRDefault="00912C11" w:rsidP="00AD5CE4">
      <w:pPr>
        <w:jc w:val="both"/>
        <w:rPr>
          <w:rFonts w:ascii="Arial Narrow" w:hAnsi="Arial Narrow" w:cs="Arial"/>
          <w:sz w:val="20"/>
        </w:rPr>
      </w:pPr>
      <w:r w:rsidRPr="00912C11">
        <w:rPr>
          <w:rFonts w:ascii="Arial Narrow" w:hAnsi="Arial Narrow" w:cs="Arial"/>
          <w:sz w:val="20"/>
        </w:rPr>
        <w:t xml:space="preserve">El Responsable </w:t>
      </w:r>
      <w:r w:rsidR="00A655BE">
        <w:rPr>
          <w:rFonts w:ascii="Arial Narrow" w:hAnsi="Arial Narrow" w:cs="Arial"/>
          <w:sz w:val="20"/>
        </w:rPr>
        <w:t>del SIG</w:t>
      </w:r>
      <w:r w:rsidRPr="00D05AE1">
        <w:rPr>
          <w:rFonts w:ascii="Arial Narrow" w:hAnsi="Arial Narrow" w:cs="Arial"/>
          <w:sz w:val="20"/>
          <w:szCs w:val="20"/>
        </w:rPr>
        <w:t xml:space="preserve"> </w:t>
      </w:r>
      <w:r w:rsidRPr="00D05AE1">
        <w:rPr>
          <w:rFonts w:ascii="Arial Narrow" w:hAnsi="Arial Narrow" w:cs="Arial"/>
          <w:sz w:val="20"/>
        </w:rPr>
        <w:t xml:space="preserve">registra las no conformidades que se produzcan en el formato </w:t>
      </w:r>
      <w:r w:rsidR="00A655BE">
        <w:rPr>
          <w:rFonts w:ascii="Arial Narrow" w:hAnsi="Arial Narrow" w:cs="Arial"/>
          <w:b/>
          <w:bCs/>
          <w:sz w:val="20"/>
        </w:rPr>
        <w:t>INFORME DE NC Y ACCIÓN CORRECTIVA</w:t>
      </w:r>
      <w:r w:rsidRPr="00D05AE1">
        <w:rPr>
          <w:rFonts w:ascii="Arial Narrow" w:hAnsi="Arial Narrow" w:cs="Arial"/>
          <w:sz w:val="20"/>
        </w:rPr>
        <w:t>. Los apartados de los que consta este registro son:</w:t>
      </w:r>
    </w:p>
    <w:p w14:paraId="29B9212E" w14:textId="77777777" w:rsidR="001408BD" w:rsidRDefault="001408BD" w:rsidP="00AD5CE4">
      <w:pPr>
        <w:suppressAutoHyphens/>
        <w:jc w:val="both"/>
        <w:rPr>
          <w:rFonts w:ascii="Arial Narrow" w:hAnsi="Arial Narrow" w:cs="Arial"/>
          <w:sz w:val="20"/>
        </w:rPr>
      </w:pPr>
    </w:p>
    <w:p w14:paraId="3E3A9E54" w14:textId="77777777" w:rsidR="001408BD" w:rsidRDefault="001408BD" w:rsidP="00AD5CE4">
      <w:pPr>
        <w:numPr>
          <w:ilvl w:val="0"/>
          <w:numId w:val="24"/>
        </w:numPr>
        <w:tabs>
          <w:tab w:val="clear" w:pos="900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Nº del registro: es el número correlativo de la NC</w:t>
      </w:r>
    </w:p>
    <w:p w14:paraId="69D8D454" w14:textId="77777777" w:rsidR="001408BD" w:rsidRDefault="001408BD" w:rsidP="0002596B">
      <w:pPr>
        <w:suppressAutoHyphens/>
        <w:ind w:left="900"/>
        <w:jc w:val="both"/>
        <w:rPr>
          <w:rFonts w:ascii="Arial Narrow" w:hAnsi="Arial Narrow" w:cs="Arial"/>
          <w:sz w:val="20"/>
        </w:rPr>
      </w:pPr>
    </w:p>
    <w:p w14:paraId="3E569639" w14:textId="77777777" w:rsidR="00912C11" w:rsidRDefault="00AE2AA3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Fecha</w:t>
      </w:r>
    </w:p>
    <w:p w14:paraId="1ACDDE47" w14:textId="77777777" w:rsidR="0002596B" w:rsidRDefault="0002596B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Origen de No Conformidad, de donde proviene el error</w:t>
      </w:r>
    </w:p>
    <w:p w14:paraId="66D50DE7" w14:textId="77777777" w:rsidR="00AE2AA3" w:rsidRDefault="0002596B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Descripción</w:t>
      </w:r>
    </w:p>
    <w:p w14:paraId="16833508" w14:textId="77777777" w:rsidR="00AE2AA3" w:rsidRDefault="00F82F68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Análisis de </w:t>
      </w:r>
      <w:r w:rsidR="0002596B">
        <w:rPr>
          <w:rFonts w:ascii="Arial Narrow" w:hAnsi="Arial Narrow" w:cs="Arial"/>
          <w:sz w:val="20"/>
        </w:rPr>
        <w:t>Causas</w:t>
      </w:r>
    </w:p>
    <w:p w14:paraId="42962CC7" w14:textId="77777777" w:rsidR="00AE2AA3" w:rsidRDefault="0002596B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Tratamiento inmediato</w:t>
      </w:r>
    </w:p>
    <w:p w14:paraId="1640A2F7" w14:textId="77777777" w:rsidR="00AE2AA3" w:rsidRDefault="0002596B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Fecha Cierre</w:t>
      </w:r>
    </w:p>
    <w:p w14:paraId="48B89AF2" w14:textId="77777777" w:rsidR="0002596B" w:rsidRDefault="0002596B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Valoración</w:t>
      </w:r>
    </w:p>
    <w:p w14:paraId="6D1D1F1C" w14:textId="77777777" w:rsidR="00AE2AA3" w:rsidRDefault="0002596B" w:rsidP="00AD5CE4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Evaluación de costes</w:t>
      </w:r>
    </w:p>
    <w:p w14:paraId="113F7647" w14:textId="77777777" w:rsidR="00E96E48" w:rsidRPr="00FD3F92" w:rsidRDefault="00E96E48" w:rsidP="00E96E48">
      <w:pPr>
        <w:ind w:left="540"/>
        <w:jc w:val="both"/>
        <w:rPr>
          <w:rFonts w:ascii="Arial Narrow" w:hAnsi="Arial Narrow" w:cs="Arial"/>
          <w:sz w:val="20"/>
        </w:rPr>
      </w:pPr>
    </w:p>
    <w:p w14:paraId="4AA93412" w14:textId="77777777" w:rsidR="00E96E48" w:rsidRPr="00FD3F92" w:rsidRDefault="00E96E48" w:rsidP="00E96E48">
      <w:pPr>
        <w:ind w:left="540"/>
        <w:jc w:val="both"/>
        <w:rPr>
          <w:rFonts w:ascii="Arial Narrow" w:hAnsi="Arial Narrow" w:cs="Arial"/>
          <w:sz w:val="20"/>
        </w:rPr>
      </w:pPr>
    </w:p>
    <w:p w14:paraId="583F6BCE" w14:textId="77777777" w:rsidR="00E96E48" w:rsidRPr="00FD3F92" w:rsidRDefault="00E96E48" w:rsidP="00AD5CE4">
      <w:pPr>
        <w:ind w:left="284" w:hanging="284"/>
        <w:jc w:val="both"/>
        <w:rPr>
          <w:rFonts w:ascii="Arial Narrow" w:hAnsi="Arial Narrow" w:cs="Arial"/>
          <w:sz w:val="20"/>
          <w:u w:val="single"/>
        </w:rPr>
      </w:pPr>
      <w:r w:rsidRPr="00FD3F92">
        <w:rPr>
          <w:rFonts w:ascii="Arial Narrow" w:hAnsi="Arial Narrow" w:cs="Arial"/>
          <w:sz w:val="20"/>
          <w:u w:val="single"/>
        </w:rPr>
        <w:t xml:space="preserve">3.2.-GESTIÓN DE ACCIONES CORRECTIVAS </w:t>
      </w:r>
    </w:p>
    <w:p w14:paraId="1417B2CD" w14:textId="77777777" w:rsidR="00E96E48" w:rsidRPr="00FD3F92" w:rsidRDefault="00E96E48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6C332AB3" w14:textId="77777777" w:rsidR="00E96E48" w:rsidRPr="00FD3F92" w:rsidRDefault="00E96E48" w:rsidP="00AD5CE4">
      <w:pPr>
        <w:ind w:left="284" w:hanging="284"/>
        <w:jc w:val="both"/>
        <w:rPr>
          <w:rFonts w:ascii="Arial Narrow" w:hAnsi="Arial Narrow" w:cs="Arial"/>
          <w:sz w:val="20"/>
        </w:rPr>
      </w:pPr>
      <w:r w:rsidRPr="00FD3F92">
        <w:rPr>
          <w:rFonts w:ascii="Arial Narrow" w:hAnsi="Arial Narrow" w:cs="Arial"/>
          <w:sz w:val="20"/>
          <w:u w:val="single"/>
        </w:rPr>
        <w:t xml:space="preserve">3.2.1.- </w:t>
      </w:r>
      <w:r w:rsidR="00CA2E15">
        <w:rPr>
          <w:rFonts w:ascii="Arial Narrow" w:hAnsi="Arial Narrow" w:cs="Arial"/>
          <w:sz w:val="20"/>
          <w:u w:val="single"/>
        </w:rPr>
        <w:t xml:space="preserve">Plan de acciones </w:t>
      </w:r>
    </w:p>
    <w:p w14:paraId="01FA1921" w14:textId="77777777" w:rsidR="00CA2E15" w:rsidRDefault="00CA2E15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72A2C374" w14:textId="77777777" w:rsidR="004C10AA" w:rsidRDefault="004C10AA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69312962" w14:textId="77777777" w:rsidR="00E96E48" w:rsidRPr="00FD3F92" w:rsidRDefault="00912C11" w:rsidP="00AD5CE4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El</w:t>
      </w:r>
      <w:r w:rsidR="00E96E48" w:rsidRPr="00FD3F92">
        <w:rPr>
          <w:rFonts w:ascii="Arial Narrow" w:hAnsi="Arial Narrow" w:cs="Arial"/>
          <w:sz w:val="20"/>
        </w:rPr>
        <w:t xml:space="preserve"> </w:t>
      </w:r>
      <w:r w:rsidR="00631A3F">
        <w:rPr>
          <w:rFonts w:ascii="Arial Narrow" w:hAnsi="Arial Narrow" w:cs="Arial"/>
          <w:sz w:val="20"/>
        </w:rPr>
        <w:t xml:space="preserve">Responsable </w:t>
      </w:r>
      <w:r w:rsidR="00A655BE">
        <w:rPr>
          <w:rFonts w:ascii="Arial Narrow" w:hAnsi="Arial Narrow" w:cs="Arial"/>
          <w:sz w:val="20"/>
        </w:rPr>
        <w:t>del SIG</w:t>
      </w:r>
      <w:r w:rsidR="00AC7478" w:rsidRPr="00FD3F92">
        <w:rPr>
          <w:rFonts w:ascii="Arial Narrow" w:hAnsi="Arial Narrow" w:cs="Arial"/>
          <w:sz w:val="20"/>
          <w:szCs w:val="20"/>
        </w:rPr>
        <w:t xml:space="preserve"> </w:t>
      </w:r>
      <w:r w:rsidR="00AC7478" w:rsidRPr="00FD3F92">
        <w:rPr>
          <w:rFonts w:ascii="Arial Narrow" w:hAnsi="Arial Narrow" w:cs="Arial"/>
          <w:sz w:val="20"/>
        </w:rPr>
        <w:t>está siempre atent</w:t>
      </w:r>
      <w:r>
        <w:rPr>
          <w:rFonts w:ascii="Arial Narrow" w:hAnsi="Arial Narrow" w:cs="Arial"/>
          <w:sz w:val="20"/>
        </w:rPr>
        <w:t>o</w:t>
      </w:r>
      <w:r w:rsidR="00E96E48" w:rsidRPr="00FD3F92">
        <w:rPr>
          <w:rFonts w:ascii="Arial Narrow" w:hAnsi="Arial Narrow" w:cs="Arial"/>
          <w:sz w:val="20"/>
        </w:rPr>
        <w:t xml:space="preserve"> </w:t>
      </w:r>
      <w:r w:rsidR="00AC7478" w:rsidRPr="00FD3F92">
        <w:rPr>
          <w:rFonts w:ascii="Arial Narrow" w:hAnsi="Arial Narrow" w:cs="Arial"/>
          <w:sz w:val="20"/>
        </w:rPr>
        <w:t xml:space="preserve">a </w:t>
      </w:r>
      <w:r w:rsidR="00E96E48" w:rsidRPr="00FD3F92">
        <w:rPr>
          <w:rFonts w:ascii="Arial Narrow" w:hAnsi="Arial Narrow" w:cs="Arial"/>
          <w:sz w:val="20"/>
        </w:rPr>
        <w:t xml:space="preserve">las </w:t>
      </w:r>
      <w:r w:rsidR="004B1AD6">
        <w:rPr>
          <w:rFonts w:ascii="Arial Narrow" w:hAnsi="Arial Narrow" w:cs="Arial"/>
          <w:sz w:val="20"/>
        </w:rPr>
        <w:t>sugerencias</w:t>
      </w:r>
      <w:r w:rsidR="00E96E48" w:rsidRPr="00FD3F92">
        <w:rPr>
          <w:rFonts w:ascii="Arial Narrow" w:hAnsi="Arial Narrow" w:cs="Arial"/>
          <w:sz w:val="20"/>
        </w:rPr>
        <w:t xml:space="preserve"> que le lleguen sobre los puntos débiles del sistema de gestión para evaluar la necesidad de definir acciones correctivas que eliminen las causas de no conformidades potenciales resolviendo o previniendo su ocurrencia.</w:t>
      </w:r>
    </w:p>
    <w:p w14:paraId="1E0D8944" w14:textId="77777777" w:rsidR="00E96E48" w:rsidRPr="00FD3F92" w:rsidRDefault="00E96E48" w:rsidP="00AD5CE4">
      <w:pPr>
        <w:ind w:left="284" w:hanging="284"/>
        <w:jc w:val="both"/>
        <w:rPr>
          <w:rFonts w:ascii="Arial Narrow" w:hAnsi="Arial Narrow" w:cs="Arial"/>
          <w:sz w:val="20"/>
        </w:rPr>
      </w:pPr>
    </w:p>
    <w:p w14:paraId="0857C86D" w14:textId="77777777" w:rsidR="00E96E48" w:rsidRPr="00FD3F92" w:rsidRDefault="00E96E48" w:rsidP="00AD5CE4">
      <w:pPr>
        <w:jc w:val="both"/>
        <w:rPr>
          <w:rFonts w:ascii="Arial Narrow" w:hAnsi="Arial Narrow" w:cs="Arial"/>
          <w:sz w:val="20"/>
        </w:rPr>
      </w:pPr>
      <w:r w:rsidRPr="00FD3F92">
        <w:rPr>
          <w:rFonts w:ascii="Arial Narrow" w:hAnsi="Arial Narrow" w:cs="Arial"/>
          <w:sz w:val="20"/>
        </w:rPr>
        <w:t xml:space="preserve">Por otra parte, </w:t>
      </w:r>
      <w:r w:rsidR="00912C11">
        <w:rPr>
          <w:rFonts w:ascii="Arial Narrow" w:hAnsi="Arial Narrow" w:cs="Arial"/>
          <w:sz w:val="20"/>
        </w:rPr>
        <w:t xml:space="preserve">el Responsable </w:t>
      </w:r>
      <w:r w:rsidR="00A655BE">
        <w:rPr>
          <w:rFonts w:ascii="Arial Narrow" w:hAnsi="Arial Narrow" w:cs="Arial"/>
          <w:sz w:val="20"/>
        </w:rPr>
        <w:t>del SIG</w:t>
      </w:r>
      <w:r w:rsidR="00AC7478" w:rsidRPr="00FD3F92">
        <w:rPr>
          <w:rFonts w:ascii="Arial Narrow" w:hAnsi="Arial Narrow" w:cs="Arial"/>
          <w:sz w:val="20"/>
          <w:szCs w:val="20"/>
        </w:rPr>
        <w:t xml:space="preserve"> </w:t>
      </w:r>
      <w:r w:rsidRPr="00FD3F92">
        <w:rPr>
          <w:rFonts w:ascii="Arial Narrow" w:hAnsi="Arial Narrow" w:cs="Arial"/>
          <w:sz w:val="20"/>
        </w:rPr>
        <w:t>estudia detenidamente las causas de cada no conformidad ocurrida solicitando la colaboración de los responsables que considere oportuno. Tendrá en cuenta especialmente las no conformidades que sean graves o repetitivas. Seguidamente evalúa la necesidad de adoptar acciones tendentes a eliminar dichas causas y evitar la repetición de la no conformidad.</w:t>
      </w:r>
    </w:p>
    <w:p w14:paraId="2AB0C575" w14:textId="77777777" w:rsidR="00E96E48" w:rsidRPr="00FD3F92" w:rsidRDefault="00E96E48" w:rsidP="00E96E48">
      <w:pPr>
        <w:ind w:left="540"/>
        <w:jc w:val="both"/>
        <w:rPr>
          <w:rFonts w:ascii="Arial Narrow" w:hAnsi="Arial Narrow" w:cs="Arial"/>
          <w:sz w:val="20"/>
        </w:rPr>
      </w:pPr>
    </w:p>
    <w:p w14:paraId="5A93D465" w14:textId="77777777" w:rsidR="004C10AA" w:rsidRPr="00FD3F92" w:rsidRDefault="004C10AA" w:rsidP="00E96E48">
      <w:pPr>
        <w:ind w:left="540"/>
        <w:jc w:val="both"/>
        <w:rPr>
          <w:rFonts w:ascii="Arial Narrow" w:hAnsi="Arial Narrow" w:cs="Arial"/>
          <w:sz w:val="20"/>
        </w:rPr>
      </w:pPr>
    </w:p>
    <w:p w14:paraId="74481E0D" w14:textId="77777777" w:rsidR="00E96E48" w:rsidRPr="00FD3F92" w:rsidRDefault="00E96E48" w:rsidP="00E96E48">
      <w:pPr>
        <w:ind w:left="540"/>
        <w:jc w:val="both"/>
        <w:rPr>
          <w:rFonts w:ascii="Arial Narrow" w:hAnsi="Arial Narrow" w:cs="Arial"/>
          <w:sz w:val="20"/>
          <w:u w:val="single"/>
        </w:rPr>
      </w:pPr>
      <w:r w:rsidRPr="00FD3F92">
        <w:rPr>
          <w:rFonts w:ascii="Arial Narrow" w:hAnsi="Arial Narrow" w:cs="Arial"/>
          <w:sz w:val="20"/>
          <w:u w:val="single"/>
        </w:rPr>
        <w:t>3.2.</w:t>
      </w:r>
      <w:r w:rsidR="006911F4">
        <w:rPr>
          <w:rFonts w:ascii="Arial Narrow" w:hAnsi="Arial Narrow" w:cs="Arial"/>
          <w:sz w:val="20"/>
          <w:u w:val="single"/>
        </w:rPr>
        <w:t>2</w:t>
      </w:r>
      <w:r w:rsidRPr="00FD3F92">
        <w:rPr>
          <w:rFonts w:ascii="Arial Narrow" w:hAnsi="Arial Narrow" w:cs="Arial"/>
          <w:sz w:val="20"/>
          <w:u w:val="single"/>
        </w:rPr>
        <w:t xml:space="preserve">.-Seguimiento de la eficacia </w:t>
      </w:r>
    </w:p>
    <w:p w14:paraId="0DB5C021" w14:textId="77777777" w:rsidR="00E96E48" w:rsidRPr="00FD3F92" w:rsidRDefault="00E96E48" w:rsidP="00E96E48">
      <w:pPr>
        <w:ind w:left="540"/>
        <w:jc w:val="both"/>
        <w:rPr>
          <w:rFonts w:ascii="Arial Narrow" w:hAnsi="Arial Narrow" w:cs="Arial"/>
          <w:sz w:val="20"/>
        </w:rPr>
      </w:pPr>
    </w:p>
    <w:p w14:paraId="10985894" w14:textId="77777777" w:rsidR="00E96E48" w:rsidRPr="00FD3F92" w:rsidRDefault="00956A1E" w:rsidP="00E96E48">
      <w:pPr>
        <w:pStyle w:val="Sangradetextonormal"/>
        <w:rPr>
          <w:rFonts w:ascii="Arial Narrow" w:hAnsi="Arial Narrow" w:cs="Arial"/>
        </w:rPr>
      </w:pPr>
      <w:r>
        <w:rPr>
          <w:rFonts w:ascii="Arial Narrow" w:hAnsi="Arial Narrow" w:cs="Arial"/>
        </w:rPr>
        <w:t>El</w:t>
      </w:r>
      <w:r w:rsidR="00E96E48" w:rsidRPr="00FD3F92">
        <w:rPr>
          <w:rFonts w:ascii="Arial Narrow" w:hAnsi="Arial Narrow" w:cs="Arial"/>
        </w:rPr>
        <w:t xml:space="preserve"> Responsable asignado para implementar las decisiones adoptadas para solucionar una no conformidad, se responsabiliza de hacerlo adecuadamente y dentro del plazo fijado en el informe. </w:t>
      </w:r>
      <w:r w:rsidR="00912C11">
        <w:rPr>
          <w:rFonts w:ascii="Arial Narrow" w:hAnsi="Arial Narrow" w:cs="Arial"/>
        </w:rPr>
        <w:t xml:space="preserve">El Responsable </w:t>
      </w:r>
      <w:r w:rsidR="00A655BE">
        <w:rPr>
          <w:rFonts w:ascii="Arial Narrow" w:hAnsi="Arial Narrow" w:cs="Arial"/>
        </w:rPr>
        <w:t>del SIG</w:t>
      </w:r>
      <w:r w:rsidR="00AC7478" w:rsidRPr="00FD3F92">
        <w:rPr>
          <w:rFonts w:ascii="Arial Narrow" w:hAnsi="Arial Narrow" w:cs="Arial"/>
          <w:szCs w:val="20"/>
        </w:rPr>
        <w:t xml:space="preserve"> </w:t>
      </w:r>
      <w:r w:rsidR="00E96E48" w:rsidRPr="00FD3F92">
        <w:rPr>
          <w:rFonts w:ascii="Arial Narrow" w:hAnsi="Arial Narrow" w:cs="Arial"/>
        </w:rPr>
        <w:t xml:space="preserve">realiza un seguimiento de la correcta implementación de cada acción correctiva para asegurarse de su eficacia para conseguir los fines para los que se adoptó y eliminar las causas de las no conformidades reales o potenciales evitando o previniendo su ocurrencia. </w:t>
      </w:r>
      <w:r w:rsidR="000C68A8">
        <w:rPr>
          <w:rFonts w:ascii="Arial Narrow" w:hAnsi="Arial Narrow" w:cs="Arial"/>
        </w:rPr>
        <w:t xml:space="preserve">Para esto se realizan reuniones periódicas con el Comité de Calidad, que es designado por el Responsable </w:t>
      </w:r>
      <w:r w:rsidR="00A655BE">
        <w:rPr>
          <w:rFonts w:ascii="Arial Narrow" w:hAnsi="Arial Narrow" w:cs="Arial"/>
        </w:rPr>
        <w:t>del SIG</w:t>
      </w:r>
      <w:r w:rsidR="000C68A8">
        <w:rPr>
          <w:rFonts w:ascii="Arial Narrow" w:hAnsi="Arial Narrow" w:cs="Arial"/>
        </w:rPr>
        <w:t xml:space="preserve"> en cada caso dependiendo de los tipos de incidencias cometidas. En estas reuniones se hablan de cómo están funcionando las acciones tomadas, si es necesario añadir </w:t>
      </w:r>
      <w:r w:rsidR="004B1AD6">
        <w:rPr>
          <w:rFonts w:ascii="Arial Narrow" w:hAnsi="Arial Narrow" w:cs="Arial"/>
        </w:rPr>
        <w:t>más</w:t>
      </w:r>
      <w:r w:rsidR="000C68A8">
        <w:rPr>
          <w:rFonts w:ascii="Arial Narrow" w:hAnsi="Arial Narrow" w:cs="Arial"/>
        </w:rPr>
        <w:t xml:space="preserve"> acciones para erradicar las incidencias repetitivas, se marcan las nuevas acciones, etc. </w:t>
      </w:r>
    </w:p>
    <w:p w14:paraId="3F8AEE26" w14:textId="77777777" w:rsidR="00E96E48" w:rsidRPr="00FD3F92" w:rsidRDefault="00E96E48" w:rsidP="00E96E48">
      <w:pPr>
        <w:ind w:left="540"/>
        <w:jc w:val="both"/>
        <w:rPr>
          <w:rFonts w:ascii="Arial Narrow" w:hAnsi="Arial Narrow" w:cs="Arial"/>
          <w:sz w:val="20"/>
        </w:rPr>
      </w:pPr>
    </w:p>
    <w:p w14:paraId="4FDEED1D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363B4C0D" w14:textId="77777777" w:rsidR="00E96E48" w:rsidRPr="00FD3F92" w:rsidRDefault="00E96E48" w:rsidP="00E96E48">
      <w:pPr>
        <w:jc w:val="both"/>
        <w:rPr>
          <w:rFonts w:ascii="Arial Narrow" w:hAnsi="Arial Narrow" w:cs="Arial"/>
          <w:sz w:val="20"/>
        </w:rPr>
      </w:pPr>
    </w:p>
    <w:p w14:paraId="1BE15263" w14:textId="77777777" w:rsidR="00E96E48" w:rsidRPr="00FD3F92" w:rsidRDefault="00E96E48" w:rsidP="00E96E48">
      <w:pPr>
        <w:jc w:val="both"/>
        <w:rPr>
          <w:rFonts w:ascii="Arial Narrow" w:hAnsi="Arial Narrow" w:cs="Arial"/>
          <w:b/>
          <w:bCs/>
          <w:sz w:val="20"/>
        </w:rPr>
      </w:pPr>
      <w:r w:rsidRPr="00FD3F92">
        <w:rPr>
          <w:rFonts w:ascii="Arial Narrow" w:hAnsi="Arial Narrow" w:cs="Arial"/>
          <w:b/>
          <w:bCs/>
          <w:sz w:val="20"/>
        </w:rPr>
        <w:t>4.-DOCUMENTOS DE REFERENCIA</w:t>
      </w:r>
    </w:p>
    <w:p w14:paraId="2E225444" w14:textId="77777777" w:rsidR="00E96E48" w:rsidRPr="00FD3F92" w:rsidRDefault="00E96E48" w:rsidP="00E96E48">
      <w:pPr>
        <w:ind w:firstLine="360"/>
        <w:jc w:val="both"/>
        <w:rPr>
          <w:rFonts w:ascii="Arial Narrow" w:hAnsi="Arial Narrow" w:cs="Arial"/>
          <w:sz w:val="20"/>
        </w:rPr>
      </w:pPr>
      <w:r w:rsidRPr="00FD3F92">
        <w:rPr>
          <w:rFonts w:ascii="Arial Narrow" w:hAnsi="Arial Narrow" w:cs="Arial"/>
          <w:sz w:val="20"/>
        </w:rPr>
        <w:t>Todos los documentos necesarios en este procedimiento se relacionan a continuación:</w:t>
      </w:r>
    </w:p>
    <w:p w14:paraId="7607864C" w14:textId="77777777" w:rsidR="000C68A8" w:rsidRDefault="00F82F68" w:rsidP="00E96E48">
      <w:pPr>
        <w:numPr>
          <w:ilvl w:val="0"/>
          <w:numId w:val="22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Arial Narrow" w:eastAsia="MS Mincho" w:hAnsi="Arial Narrow" w:cs="Arial"/>
          <w:sz w:val="20"/>
          <w:szCs w:val="20"/>
        </w:rPr>
      </w:pPr>
      <w:r>
        <w:rPr>
          <w:rFonts w:ascii="Arial Narrow" w:eastAsia="MS Mincho" w:hAnsi="Arial Narrow" w:cs="Arial"/>
          <w:sz w:val="20"/>
          <w:szCs w:val="20"/>
        </w:rPr>
        <w:t>Informe de NC y Acciones Correctivas</w:t>
      </w:r>
    </w:p>
    <w:p w14:paraId="19B80A65" w14:textId="77777777" w:rsidR="00912C11" w:rsidRPr="00FD3F92" w:rsidRDefault="00912C11" w:rsidP="00E96E48">
      <w:pPr>
        <w:numPr>
          <w:ilvl w:val="0"/>
          <w:numId w:val="22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Arial Narrow" w:eastAsia="MS Mincho" w:hAnsi="Arial Narrow" w:cs="Arial"/>
          <w:sz w:val="20"/>
          <w:szCs w:val="20"/>
        </w:rPr>
      </w:pPr>
      <w:r>
        <w:rPr>
          <w:rFonts w:ascii="Arial Narrow" w:eastAsia="MS Mincho" w:hAnsi="Arial Narrow" w:cs="Arial"/>
          <w:sz w:val="20"/>
          <w:szCs w:val="20"/>
        </w:rPr>
        <w:t>Hoja de Incidencias</w:t>
      </w:r>
    </w:p>
    <w:p w14:paraId="4473970A" w14:textId="77777777" w:rsidR="009D3FC1" w:rsidRPr="00FD3F92" w:rsidRDefault="009D3FC1" w:rsidP="00E96E48">
      <w:pPr>
        <w:spacing w:before="400"/>
        <w:jc w:val="both"/>
        <w:rPr>
          <w:rFonts w:ascii="Arial Narrow" w:hAnsi="Arial Narrow"/>
          <w:sz w:val="20"/>
        </w:rPr>
      </w:pPr>
    </w:p>
    <w:sectPr w:rsidR="009D3FC1" w:rsidRPr="00FD3F92" w:rsidSect="00783A7F">
      <w:type w:val="continuous"/>
      <w:pgSz w:w="11900" w:h="16820"/>
      <w:pgMar w:top="1440" w:right="1140" w:bottom="720" w:left="112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D3B5" w14:textId="77777777" w:rsidR="009C7C2F" w:rsidRDefault="009C7C2F">
      <w:r>
        <w:separator/>
      </w:r>
    </w:p>
  </w:endnote>
  <w:endnote w:type="continuationSeparator" w:id="0">
    <w:p w14:paraId="07FCE35F" w14:textId="77777777" w:rsidR="009C7C2F" w:rsidRDefault="009C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5D2F0" w14:textId="77777777" w:rsidR="009C7C2F" w:rsidRDefault="009C7C2F">
      <w:r>
        <w:separator/>
      </w:r>
    </w:p>
  </w:footnote>
  <w:footnote w:type="continuationSeparator" w:id="0">
    <w:p w14:paraId="1C5CBADB" w14:textId="77777777" w:rsidR="009C7C2F" w:rsidRDefault="009C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5" w:type="dxa"/>
      <w:jc w:val="center"/>
      <w:tblBorders>
        <w:top w:val="double" w:sz="4" w:space="0" w:color="1F497D" w:themeColor="text2"/>
        <w:bottom w:val="double" w:sz="4" w:space="0" w:color="1F497D" w:themeColor="text2"/>
      </w:tblBorders>
      <w:tblLayout w:type="fixed"/>
      <w:tblLook w:val="01E0" w:firstRow="1" w:lastRow="1" w:firstColumn="1" w:lastColumn="1" w:noHBand="0" w:noVBand="0"/>
    </w:tblPr>
    <w:tblGrid>
      <w:gridCol w:w="2828"/>
      <w:gridCol w:w="5113"/>
      <w:gridCol w:w="2494"/>
    </w:tblGrid>
    <w:tr w:rsidR="003561BC" w14:paraId="6B6227CB" w14:textId="77777777" w:rsidTr="00B361CB">
      <w:trPr>
        <w:trHeight w:val="1602"/>
        <w:jc w:val="center"/>
      </w:trPr>
      <w:tc>
        <w:tcPr>
          <w:tcW w:w="2828" w:type="dxa"/>
          <w:vAlign w:val="center"/>
        </w:tcPr>
        <w:p w14:paraId="3CAF9D8B" w14:textId="77777777" w:rsidR="003561BC" w:rsidRPr="0032679E" w:rsidRDefault="004B1AD6" w:rsidP="00BE2702">
          <w:pPr>
            <w:tabs>
              <w:tab w:val="left" w:pos="1540"/>
            </w:tabs>
            <w:ind w:right="5980"/>
          </w:pPr>
          <w:r>
            <w:rPr>
              <w:noProof/>
            </w:rPr>
            <w:drawing>
              <wp:inline distT="0" distB="0" distL="0" distR="0" wp14:anchorId="4C053F4E" wp14:editId="005A8169">
                <wp:extent cx="1592580" cy="929640"/>
                <wp:effectExtent l="19050" t="0" r="7620" b="0"/>
                <wp:docPr id="1" name="Imagen 1" descr="LOGO NE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NE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3" w:type="dxa"/>
          <w:vAlign w:val="center"/>
        </w:tcPr>
        <w:p w14:paraId="383BA401" w14:textId="77777777" w:rsidR="003561BC" w:rsidRPr="00502D53" w:rsidRDefault="003561BC" w:rsidP="000C3EED">
          <w:pPr>
            <w:pStyle w:val="Encabezado"/>
            <w:ind w:left="1370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502D53">
            <w:rPr>
              <w:rFonts w:ascii="Arial Narrow" w:hAnsi="Arial Narrow" w:cs="Arial"/>
              <w:sz w:val="24"/>
              <w:szCs w:val="24"/>
            </w:rPr>
            <w:t>PROCEDIMIENTO</w:t>
          </w:r>
        </w:p>
        <w:p w14:paraId="630F9147" w14:textId="77777777" w:rsidR="003561BC" w:rsidRPr="00502D53" w:rsidRDefault="003561BC" w:rsidP="000C3EED">
          <w:pPr>
            <w:pStyle w:val="Encabezado"/>
            <w:ind w:left="1370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502D53">
            <w:rPr>
              <w:rFonts w:ascii="Arial Narrow" w:hAnsi="Arial Narrow" w:cs="Arial"/>
              <w:sz w:val="24"/>
              <w:szCs w:val="24"/>
            </w:rPr>
            <w:t>NO CONFORMIDADES Y</w:t>
          </w:r>
        </w:p>
        <w:p w14:paraId="6745459B" w14:textId="77777777" w:rsidR="003561BC" w:rsidRPr="00502D53" w:rsidRDefault="003561BC" w:rsidP="00A94155">
          <w:pPr>
            <w:pStyle w:val="Encabezado"/>
            <w:ind w:left="1370"/>
            <w:jc w:val="center"/>
            <w:rPr>
              <w:rFonts w:ascii="Arial Narrow" w:hAnsi="Arial Narrow" w:cs="Arial"/>
              <w:b/>
              <w:sz w:val="32"/>
              <w:szCs w:val="32"/>
            </w:rPr>
          </w:pPr>
          <w:r w:rsidRPr="00502D53">
            <w:rPr>
              <w:rFonts w:ascii="Arial Narrow" w:hAnsi="Arial Narrow" w:cs="Arial"/>
              <w:sz w:val="24"/>
              <w:szCs w:val="24"/>
            </w:rPr>
            <w:t xml:space="preserve"> ACCIONES CORRECTIVAS </w:t>
          </w:r>
        </w:p>
      </w:tc>
      <w:tc>
        <w:tcPr>
          <w:tcW w:w="2494" w:type="dxa"/>
          <w:vAlign w:val="center"/>
        </w:tcPr>
        <w:p w14:paraId="678C2BF7" w14:textId="3421DE80" w:rsidR="003561BC" w:rsidRPr="00502D53" w:rsidRDefault="003561BC" w:rsidP="00B361CB">
          <w:pPr>
            <w:pStyle w:val="Encabezado"/>
            <w:ind w:left="430" w:firstLine="0"/>
            <w:rPr>
              <w:rFonts w:ascii="Arial Narrow" w:hAnsi="Arial Narrow" w:cs="Arial"/>
              <w:sz w:val="20"/>
              <w:szCs w:val="20"/>
            </w:rPr>
          </w:pPr>
          <w:r w:rsidRPr="00502D53">
            <w:rPr>
              <w:rFonts w:ascii="Arial Narrow" w:hAnsi="Arial Narrow" w:cs="Arial"/>
              <w:sz w:val="20"/>
              <w:szCs w:val="20"/>
            </w:rPr>
            <w:t xml:space="preserve">Fecha: </w:t>
          </w:r>
          <w:r w:rsidR="005C1CF3">
            <w:rPr>
              <w:rFonts w:ascii="Arial Narrow" w:hAnsi="Arial Narrow" w:cs="Arial"/>
              <w:sz w:val="20"/>
              <w:szCs w:val="20"/>
            </w:rPr>
            <w:t>21/11/2018</w:t>
          </w:r>
        </w:p>
        <w:p w14:paraId="077F88B6" w14:textId="77777777" w:rsidR="003561BC" w:rsidRPr="00502D53" w:rsidRDefault="003561BC" w:rsidP="00B361CB">
          <w:pPr>
            <w:pStyle w:val="Encabezado"/>
            <w:ind w:left="0" w:firstLine="430"/>
            <w:rPr>
              <w:rFonts w:ascii="Arial Narrow" w:hAnsi="Arial Narrow" w:cs="Arial"/>
              <w:sz w:val="20"/>
              <w:szCs w:val="20"/>
            </w:rPr>
          </w:pPr>
          <w:r w:rsidRPr="00502D53">
            <w:rPr>
              <w:rFonts w:ascii="Arial Narrow" w:hAnsi="Arial Narrow" w:cs="Arial"/>
              <w:sz w:val="20"/>
              <w:szCs w:val="20"/>
            </w:rPr>
            <w:t xml:space="preserve">Página </w:t>
          </w:r>
          <w:r w:rsidR="00730172" w:rsidRPr="00502D53">
            <w:rPr>
              <w:rFonts w:ascii="Arial Narrow" w:hAnsi="Arial Narrow" w:cs="Arial"/>
              <w:sz w:val="20"/>
              <w:szCs w:val="20"/>
            </w:rPr>
            <w:fldChar w:fldCharType="begin"/>
          </w:r>
          <w:r w:rsidRPr="00502D53">
            <w:rPr>
              <w:rFonts w:ascii="Arial Narrow" w:hAnsi="Arial Narrow" w:cs="Arial"/>
              <w:sz w:val="20"/>
              <w:szCs w:val="20"/>
            </w:rPr>
            <w:instrText xml:space="preserve"> PAGE </w:instrText>
          </w:r>
          <w:r w:rsidR="00730172" w:rsidRPr="00502D53">
            <w:rPr>
              <w:rFonts w:ascii="Arial Narrow" w:hAnsi="Arial Narrow" w:cs="Arial"/>
              <w:sz w:val="20"/>
              <w:szCs w:val="20"/>
            </w:rPr>
            <w:fldChar w:fldCharType="separate"/>
          </w:r>
          <w:r w:rsidR="005C1CF3">
            <w:rPr>
              <w:rFonts w:ascii="Arial Narrow" w:hAnsi="Arial Narrow" w:cs="Arial"/>
              <w:noProof/>
              <w:sz w:val="20"/>
              <w:szCs w:val="20"/>
            </w:rPr>
            <w:t>3</w:t>
          </w:r>
          <w:r w:rsidR="00730172" w:rsidRPr="00502D53">
            <w:rPr>
              <w:rFonts w:ascii="Arial Narrow" w:hAnsi="Arial Narrow" w:cs="Arial"/>
              <w:sz w:val="20"/>
              <w:szCs w:val="20"/>
            </w:rPr>
            <w:fldChar w:fldCharType="end"/>
          </w:r>
          <w:r w:rsidRPr="00502D53">
            <w:rPr>
              <w:rFonts w:ascii="Arial Narrow" w:hAnsi="Arial Narrow" w:cs="Arial"/>
              <w:sz w:val="20"/>
              <w:szCs w:val="20"/>
            </w:rPr>
            <w:t xml:space="preserve"> de </w:t>
          </w:r>
          <w:r w:rsidR="00730172" w:rsidRPr="00502D53">
            <w:rPr>
              <w:rFonts w:ascii="Arial Narrow" w:hAnsi="Arial Narrow" w:cs="Arial"/>
              <w:sz w:val="20"/>
              <w:szCs w:val="20"/>
            </w:rPr>
            <w:fldChar w:fldCharType="begin"/>
          </w:r>
          <w:r w:rsidRPr="00502D53">
            <w:rPr>
              <w:rFonts w:ascii="Arial Narrow" w:hAnsi="Arial Narrow" w:cs="Arial"/>
              <w:sz w:val="20"/>
              <w:szCs w:val="20"/>
            </w:rPr>
            <w:instrText xml:space="preserve"> NUMPAGES </w:instrText>
          </w:r>
          <w:r w:rsidR="00730172" w:rsidRPr="00502D53">
            <w:rPr>
              <w:rFonts w:ascii="Arial Narrow" w:hAnsi="Arial Narrow" w:cs="Arial"/>
              <w:sz w:val="20"/>
              <w:szCs w:val="20"/>
            </w:rPr>
            <w:fldChar w:fldCharType="separate"/>
          </w:r>
          <w:r w:rsidR="005C1CF3">
            <w:rPr>
              <w:rFonts w:ascii="Arial Narrow" w:hAnsi="Arial Narrow" w:cs="Arial"/>
              <w:noProof/>
              <w:sz w:val="20"/>
              <w:szCs w:val="20"/>
            </w:rPr>
            <w:t>3</w:t>
          </w:r>
          <w:r w:rsidR="00730172" w:rsidRPr="00502D53">
            <w:rPr>
              <w:rFonts w:ascii="Arial Narrow" w:hAnsi="Arial Narrow" w:cs="Arial"/>
              <w:sz w:val="20"/>
              <w:szCs w:val="20"/>
            </w:rPr>
            <w:fldChar w:fldCharType="end"/>
          </w:r>
        </w:p>
        <w:p w14:paraId="42AC69C3" w14:textId="55CBB188" w:rsidR="003561BC" w:rsidRPr="00502D53" w:rsidRDefault="00A655BE" w:rsidP="00B361CB">
          <w:pPr>
            <w:pStyle w:val="Encabezado"/>
            <w:ind w:left="0" w:firstLine="430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  <w:sz w:val="20"/>
              <w:szCs w:val="20"/>
            </w:rPr>
            <w:t>Rev</w:t>
          </w:r>
          <w:r w:rsidR="007B7626">
            <w:rPr>
              <w:rFonts w:ascii="Arial Narrow" w:hAnsi="Arial Narrow" w:cs="Arial"/>
              <w:sz w:val="20"/>
              <w:szCs w:val="20"/>
            </w:rPr>
            <w:t>.</w:t>
          </w:r>
          <w:r w:rsidR="003561BC" w:rsidRPr="00502D53">
            <w:rPr>
              <w:rFonts w:ascii="Arial Narrow" w:hAnsi="Arial Narrow" w:cs="Arial"/>
              <w:sz w:val="20"/>
              <w:szCs w:val="20"/>
            </w:rPr>
            <w:t xml:space="preserve"> 0</w:t>
          </w:r>
          <w:r w:rsidR="005C1CF3">
            <w:rPr>
              <w:rFonts w:ascii="Arial Narrow" w:hAnsi="Arial Narrow" w:cs="Arial"/>
              <w:sz w:val="20"/>
              <w:szCs w:val="20"/>
            </w:rPr>
            <w:t>0</w:t>
          </w:r>
        </w:p>
      </w:tc>
    </w:tr>
  </w:tbl>
  <w:p w14:paraId="2F9D7B4D" w14:textId="77777777" w:rsidR="003561BC" w:rsidRDefault="003561BC">
    <w:pPr>
      <w:pStyle w:val="Encabezado"/>
      <w:ind w:left="28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EECE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900" w:hanging="360"/>
      </w:p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5" w15:restartNumberingAfterBreak="0">
    <w:nsid w:val="00852FD9"/>
    <w:multiLevelType w:val="hybridMultilevel"/>
    <w:tmpl w:val="9BCEA678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FF7F21"/>
    <w:multiLevelType w:val="hybridMultilevel"/>
    <w:tmpl w:val="C22CB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07F26"/>
    <w:multiLevelType w:val="hybridMultilevel"/>
    <w:tmpl w:val="61F8D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3060"/>
    <w:multiLevelType w:val="hybridMultilevel"/>
    <w:tmpl w:val="EC3A0A9C"/>
    <w:lvl w:ilvl="0" w:tplc="E56884EC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632AD2"/>
    <w:multiLevelType w:val="hybridMultilevel"/>
    <w:tmpl w:val="CF22DF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A1C26"/>
    <w:multiLevelType w:val="hybridMultilevel"/>
    <w:tmpl w:val="77EE7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75982"/>
    <w:multiLevelType w:val="hybridMultilevel"/>
    <w:tmpl w:val="1F1CE4B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728B6"/>
    <w:multiLevelType w:val="hybridMultilevel"/>
    <w:tmpl w:val="24041F7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DC279A"/>
    <w:multiLevelType w:val="hybridMultilevel"/>
    <w:tmpl w:val="9C3AF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C580C"/>
    <w:multiLevelType w:val="hybridMultilevel"/>
    <w:tmpl w:val="2B2CB77C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F154077"/>
    <w:multiLevelType w:val="hybridMultilevel"/>
    <w:tmpl w:val="923EF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E92D32"/>
    <w:multiLevelType w:val="hybridMultilevel"/>
    <w:tmpl w:val="1F16E40E"/>
    <w:lvl w:ilvl="0" w:tplc="9546120E">
      <w:start w:val="4"/>
      <w:numFmt w:val="decimal"/>
      <w:pStyle w:val="Ttulo2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010227"/>
    <w:multiLevelType w:val="hybridMultilevel"/>
    <w:tmpl w:val="A6E2CB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912"/>
    <w:multiLevelType w:val="hybridMultilevel"/>
    <w:tmpl w:val="B1F8092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C6A2B2B"/>
    <w:multiLevelType w:val="hybridMultilevel"/>
    <w:tmpl w:val="6AD288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D3049"/>
    <w:multiLevelType w:val="hybridMultilevel"/>
    <w:tmpl w:val="1A42DC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60AA9"/>
    <w:multiLevelType w:val="hybridMultilevel"/>
    <w:tmpl w:val="923EF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667C4"/>
    <w:multiLevelType w:val="hybridMultilevel"/>
    <w:tmpl w:val="419EC87C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2BA0D4A"/>
    <w:multiLevelType w:val="hybridMultilevel"/>
    <w:tmpl w:val="14B6C8D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400E5E"/>
    <w:multiLevelType w:val="hybridMultilevel"/>
    <w:tmpl w:val="C4D24FF2"/>
    <w:lvl w:ilvl="0" w:tplc="712AB11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47A30E0"/>
    <w:multiLevelType w:val="hybridMultilevel"/>
    <w:tmpl w:val="0090D9AE"/>
    <w:lvl w:ilvl="0" w:tplc="216EC0A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1C3B4A"/>
    <w:multiLevelType w:val="hybridMultilevel"/>
    <w:tmpl w:val="67DE119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26878"/>
    <w:multiLevelType w:val="hybridMultilevel"/>
    <w:tmpl w:val="5ED690A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4A926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24E2D"/>
    <w:multiLevelType w:val="hybridMultilevel"/>
    <w:tmpl w:val="836C6DD4"/>
    <w:lvl w:ilvl="0" w:tplc="E17E23D8">
      <w:numFmt w:val="bullet"/>
      <w:lvlText w:val="-"/>
      <w:lvlJc w:val="left"/>
      <w:pPr>
        <w:tabs>
          <w:tab w:val="num" w:pos="2491"/>
        </w:tabs>
        <w:ind w:left="2491" w:hanging="360"/>
      </w:pPr>
      <w:rPr>
        <w:rFonts w:ascii="Times New Roman" w:eastAsia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15"/>
  </w:num>
  <w:num w:numId="5">
    <w:abstractNumId w:val="21"/>
  </w:num>
  <w:num w:numId="6">
    <w:abstractNumId w:val="14"/>
  </w:num>
  <w:num w:numId="7">
    <w:abstractNumId w:val="18"/>
  </w:num>
  <w:num w:numId="8">
    <w:abstractNumId w:val="12"/>
  </w:num>
  <w:num w:numId="9">
    <w:abstractNumId w:val="16"/>
  </w:num>
  <w:num w:numId="10">
    <w:abstractNumId w:val="5"/>
  </w:num>
  <w:num w:numId="11">
    <w:abstractNumId w:val="23"/>
  </w:num>
  <w:num w:numId="12">
    <w:abstractNumId w:val="25"/>
  </w:num>
  <w:num w:numId="13">
    <w:abstractNumId w:val="27"/>
  </w:num>
  <w:num w:numId="14">
    <w:abstractNumId w:val="8"/>
  </w:num>
  <w:num w:numId="15">
    <w:abstractNumId w:val="17"/>
  </w:num>
  <w:num w:numId="16">
    <w:abstractNumId w:val="26"/>
  </w:num>
  <w:num w:numId="17">
    <w:abstractNumId w:val="11"/>
  </w:num>
  <w:num w:numId="18">
    <w:abstractNumId w:val="7"/>
  </w:num>
  <w:num w:numId="19">
    <w:abstractNumId w:val="9"/>
  </w:num>
  <w:num w:numId="20">
    <w:abstractNumId w:val="1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4"/>
  </w:num>
  <w:num w:numId="26">
    <w:abstractNumId w:val="13"/>
  </w:num>
  <w:num w:numId="27">
    <w:abstractNumId w:val="19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EBC"/>
    <w:rsid w:val="0002596B"/>
    <w:rsid w:val="00050A7D"/>
    <w:rsid w:val="00056B41"/>
    <w:rsid w:val="000C3EED"/>
    <w:rsid w:val="000C4CC8"/>
    <w:rsid w:val="000C68A8"/>
    <w:rsid w:val="000E0BF9"/>
    <w:rsid w:val="00113217"/>
    <w:rsid w:val="001408BD"/>
    <w:rsid w:val="001A61F3"/>
    <w:rsid w:val="001C7B18"/>
    <w:rsid w:val="00257564"/>
    <w:rsid w:val="00292D39"/>
    <w:rsid w:val="003561BC"/>
    <w:rsid w:val="00392EA9"/>
    <w:rsid w:val="003C3805"/>
    <w:rsid w:val="004141ED"/>
    <w:rsid w:val="00455F68"/>
    <w:rsid w:val="0047291E"/>
    <w:rsid w:val="004768DD"/>
    <w:rsid w:val="004821ED"/>
    <w:rsid w:val="00484994"/>
    <w:rsid w:val="00496E53"/>
    <w:rsid w:val="004B1AD6"/>
    <w:rsid w:val="004C10AA"/>
    <w:rsid w:val="00502D53"/>
    <w:rsid w:val="00537F36"/>
    <w:rsid w:val="005729D7"/>
    <w:rsid w:val="005C1CF3"/>
    <w:rsid w:val="005E0178"/>
    <w:rsid w:val="00631A3F"/>
    <w:rsid w:val="006661AF"/>
    <w:rsid w:val="006911F4"/>
    <w:rsid w:val="006B240C"/>
    <w:rsid w:val="006B5735"/>
    <w:rsid w:val="006E26F0"/>
    <w:rsid w:val="00716AC8"/>
    <w:rsid w:val="00730172"/>
    <w:rsid w:val="00764CE3"/>
    <w:rsid w:val="00783A7F"/>
    <w:rsid w:val="007B5879"/>
    <w:rsid w:val="007B7626"/>
    <w:rsid w:val="007F10EC"/>
    <w:rsid w:val="007F1639"/>
    <w:rsid w:val="007F7D78"/>
    <w:rsid w:val="0081416E"/>
    <w:rsid w:val="00894074"/>
    <w:rsid w:val="00894DBE"/>
    <w:rsid w:val="008D2BC3"/>
    <w:rsid w:val="00912C11"/>
    <w:rsid w:val="00956325"/>
    <w:rsid w:val="00956A1E"/>
    <w:rsid w:val="00982629"/>
    <w:rsid w:val="009B7ABF"/>
    <w:rsid w:val="009C7C2F"/>
    <w:rsid w:val="009D29C7"/>
    <w:rsid w:val="009D30C6"/>
    <w:rsid w:val="009D3FC1"/>
    <w:rsid w:val="009D5463"/>
    <w:rsid w:val="009F592D"/>
    <w:rsid w:val="00A1540A"/>
    <w:rsid w:val="00A354EB"/>
    <w:rsid w:val="00A655BE"/>
    <w:rsid w:val="00A83A4D"/>
    <w:rsid w:val="00A94155"/>
    <w:rsid w:val="00AC7478"/>
    <w:rsid w:val="00AD5CE4"/>
    <w:rsid w:val="00AE2AA3"/>
    <w:rsid w:val="00B0523B"/>
    <w:rsid w:val="00B214E1"/>
    <w:rsid w:val="00B33309"/>
    <w:rsid w:val="00B361CB"/>
    <w:rsid w:val="00B36C15"/>
    <w:rsid w:val="00BB670F"/>
    <w:rsid w:val="00BE2702"/>
    <w:rsid w:val="00C07BEB"/>
    <w:rsid w:val="00C42EBC"/>
    <w:rsid w:val="00C77E30"/>
    <w:rsid w:val="00CA2E15"/>
    <w:rsid w:val="00CA64F5"/>
    <w:rsid w:val="00CB6156"/>
    <w:rsid w:val="00CE5237"/>
    <w:rsid w:val="00CF2A9F"/>
    <w:rsid w:val="00D27A7C"/>
    <w:rsid w:val="00D421E1"/>
    <w:rsid w:val="00D92F5B"/>
    <w:rsid w:val="00DC1153"/>
    <w:rsid w:val="00E35A42"/>
    <w:rsid w:val="00E61EFA"/>
    <w:rsid w:val="00E872E3"/>
    <w:rsid w:val="00E96DB8"/>
    <w:rsid w:val="00E96E48"/>
    <w:rsid w:val="00EC0109"/>
    <w:rsid w:val="00F20C88"/>
    <w:rsid w:val="00F62ED0"/>
    <w:rsid w:val="00F82F68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452CB1"/>
  <w15:docId w15:val="{C445FC9F-76A6-46C1-8F56-2EDE2BCB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A7F"/>
    <w:rPr>
      <w:sz w:val="24"/>
      <w:szCs w:val="24"/>
    </w:rPr>
  </w:style>
  <w:style w:type="paragraph" w:styleId="Ttulo1">
    <w:name w:val="heading 1"/>
    <w:basedOn w:val="Normal"/>
    <w:next w:val="Normal"/>
    <w:qFormat/>
    <w:rsid w:val="00783A7F"/>
    <w:pPr>
      <w:keepNext/>
      <w:widowControl w:val="0"/>
      <w:autoSpaceDE w:val="0"/>
      <w:autoSpaceDN w:val="0"/>
      <w:adjustRightInd w:val="0"/>
      <w:spacing w:before="340"/>
      <w:ind w:left="720"/>
      <w:outlineLvl w:val="0"/>
    </w:pPr>
    <w:rPr>
      <w:b/>
      <w:bCs/>
      <w:sz w:val="22"/>
      <w:szCs w:val="22"/>
      <w:lang w:val="es-ES_tradnl"/>
    </w:rPr>
  </w:style>
  <w:style w:type="paragraph" w:styleId="Ttulo2">
    <w:name w:val="heading 2"/>
    <w:basedOn w:val="Normal"/>
    <w:next w:val="Normal"/>
    <w:qFormat/>
    <w:rsid w:val="00783A7F"/>
    <w:pPr>
      <w:keepNext/>
      <w:widowControl w:val="0"/>
      <w:numPr>
        <w:numId w:val="9"/>
      </w:numPr>
      <w:tabs>
        <w:tab w:val="clear" w:pos="1440"/>
        <w:tab w:val="num" w:pos="284"/>
      </w:tabs>
      <w:autoSpaceDE w:val="0"/>
      <w:autoSpaceDN w:val="0"/>
      <w:adjustRightInd w:val="0"/>
      <w:spacing w:before="180"/>
      <w:ind w:hanging="1582"/>
      <w:outlineLvl w:val="1"/>
    </w:pPr>
    <w:rPr>
      <w:b/>
      <w:bCs/>
      <w:sz w:val="22"/>
      <w:szCs w:val="22"/>
      <w:lang w:val="es-ES_tradnl"/>
    </w:rPr>
  </w:style>
  <w:style w:type="paragraph" w:styleId="Ttulo3">
    <w:name w:val="heading 3"/>
    <w:basedOn w:val="Normal"/>
    <w:next w:val="Normal"/>
    <w:qFormat/>
    <w:rsid w:val="00783A7F"/>
    <w:pPr>
      <w:keepNext/>
      <w:spacing w:before="20"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783A7F"/>
    <w:pPr>
      <w:keepNext/>
      <w:spacing w:before="40" w:line="280" w:lineRule="auto"/>
      <w:ind w:hanging="40"/>
      <w:jc w:val="center"/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783A7F"/>
    <w:pPr>
      <w:widowControl w:val="0"/>
      <w:autoSpaceDE w:val="0"/>
      <w:autoSpaceDN w:val="0"/>
      <w:adjustRightInd w:val="0"/>
      <w:spacing w:before="120"/>
      <w:ind w:left="567"/>
      <w:jc w:val="both"/>
    </w:pPr>
    <w:rPr>
      <w:sz w:val="20"/>
      <w:szCs w:val="22"/>
      <w:lang w:val="es-ES_tradnl"/>
    </w:rPr>
  </w:style>
  <w:style w:type="paragraph" w:styleId="Textoindependiente">
    <w:name w:val="Body Text"/>
    <w:basedOn w:val="Normal"/>
    <w:rsid w:val="00783A7F"/>
    <w:pPr>
      <w:widowControl w:val="0"/>
      <w:autoSpaceDE w:val="0"/>
      <w:autoSpaceDN w:val="0"/>
      <w:adjustRightInd w:val="0"/>
      <w:spacing w:before="40" w:line="280" w:lineRule="auto"/>
    </w:pPr>
    <w:rPr>
      <w:sz w:val="20"/>
      <w:szCs w:val="20"/>
      <w:lang w:val="es-ES_tradnl"/>
    </w:rPr>
  </w:style>
  <w:style w:type="paragraph" w:styleId="Sangradetextonormal">
    <w:name w:val="Body Text Indent"/>
    <w:basedOn w:val="Normal"/>
    <w:rsid w:val="00783A7F"/>
    <w:pPr>
      <w:ind w:left="540"/>
      <w:jc w:val="both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783A7F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120"/>
      <w:ind w:left="1960" w:hanging="1120"/>
    </w:pPr>
    <w:rPr>
      <w:rFonts w:ascii="Arial" w:hAnsi="Arial"/>
      <w:sz w:val="22"/>
      <w:szCs w:val="22"/>
      <w:lang w:val="es-ES_tradnl"/>
    </w:rPr>
  </w:style>
  <w:style w:type="paragraph" w:styleId="Piedepgina">
    <w:name w:val="footer"/>
    <w:basedOn w:val="Normal"/>
    <w:rsid w:val="00783A7F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7F"/>
    <w:pPr>
      <w:widowControl w:val="0"/>
      <w:autoSpaceDE w:val="0"/>
      <w:autoSpaceDN w:val="0"/>
      <w:adjustRightInd w:val="0"/>
      <w:spacing w:before="180" w:line="260" w:lineRule="auto"/>
      <w:jc w:val="both"/>
    </w:pPr>
    <w:rPr>
      <w:sz w:val="22"/>
      <w:szCs w:val="22"/>
      <w:lang w:val="es-ES_tradnl"/>
    </w:rPr>
  </w:style>
  <w:style w:type="paragraph" w:styleId="Textodeglobo">
    <w:name w:val="Balloon Text"/>
    <w:basedOn w:val="Normal"/>
    <w:semiHidden/>
    <w:rsid w:val="00783A7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FD3F92"/>
    <w:rPr>
      <w:rFonts w:ascii="Arial" w:hAnsi="Arial" w:cs="Arial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</vt:lpstr>
    </vt:vector>
  </TitlesOfParts>
  <Company>http://www.centor.mx.gd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</dc:title>
  <dc:creator>S &amp; N</dc:creator>
  <cp:lastModifiedBy>user</cp:lastModifiedBy>
  <cp:revision>15</cp:revision>
  <cp:lastPrinted>2017-06-16T13:51:00Z</cp:lastPrinted>
  <dcterms:created xsi:type="dcterms:W3CDTF">2018-04-27T11:00:00Z</dcterms:created>
  <dcterms:modified xsi:type="dcterms:W3CDTF">2023-05-25T11:35:00Z</dcterms:modified>
</cp:coreProperties>
</file>